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46390780" w:displacedByCustomXml="next"/>
    <w:bookmarkStart w:id="1" w:name="_Hlk36461553" w:displacedByCustomXml="next"/>
    <w:sdt>
      <w:sdtPr>
        <w:alias w:val="Title"/>
        <w:tag w:val=""/>
        <w:id w:val="368346053"/>
        <w:placeholder>
          <w:docPart w:val="E382D2322BAE473A90D14BA4395B384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656AC489" w14:textId="29C35B7F" w:rsidR="00046BAB" w:rsidRDefault="00D42C9A" w:rsidP="00046BAB">
          <w:pPr>
            <w:pStyle w:val="Title"/>
          </w:pPr>
          <w:r>
            <w:t xml:space="preserve">Compliance Manual </w:t>
          </w:r>
          <w:r w:rsidR="00B10D46">
            <w:t>U</w:t>
          </w:r>
          <w:r>
            <w:t>pdates</w:t>
          </w:r>
        </w:p>
      </w:sdtContent>
    </w:sdt>
    <w:p w14:paraId="4C02B84D" w14:textId="6B2126BF" w:rsidR="00046BAB" w:rsidRDefault="00046BAB" w:rsidP="00046BAB">
      <w:pPr>
        <w:pStyle w:val="Subtitle"/>
      </w:pPr>
    </w:p>
    <w:p w14:paraId="1F653778" w14:textId="71D85FCD" w:rsidR="00046BAB" w:rsidRDefault="00046BAB" w:rsidP="00046BAB">
      <w:pPr>
        <w:pStyle w:val="Coverversionnumber"/>
      </w:pPr>
    </w:p>
    <w:bookmarkEnd w:id="1"/>
    <w:bookmarkEnd w:id="0"/>
    <w:p w14:paraId="45B4753F" w14:textId="2D0AB56A" w:rsidR="00705B0A" w:rsidRDefault="00583FF9" w:rsidP="00583FF9">
      <w:pPr>
        <w:pStyle w:val="Heading1"/>
      </w:pPr>
      <w:r>
        <w:t>V2.3 – 25 January 2023</w:t>
      </w:r>
    </w:p>
    <w:p w14:paraId="0EDE6F0A" w14:textId="2405A53B" w:rsidR="00D14044" w:rsidRPr="00D14044" w:rsidRDefault="00D14044" w:rsidP="00D14044">
      <w:r>
        <w:t xml:space="preserve">Make the following changes to your current Compliance Manual (template version 2.2). </w:t>
      </w:r>
    </w:p>
    <w:tbl>
      <w:tblPr>
        <w:tblStyle w:val="CAWhitepapertable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411BAA" w14:paraId="7EE5FA22" w14:textId="77777777" w:rsidTr="00411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768D84AD" w14:textId="41875E21" w:rsidR="00411BAA" w:rsidRDefault="00411BAA" w:rsidP="00411BAA">
            <w:pPr>
              <w:pStyle w:val="Tabletextheading"/>
            </w:pPr>
            <w:r>
              <w:t>Chapter</w:t>
            </w:r>
          </w:p>
        </w:tc>
        <w:tc>
          <w:tcPr>
            <w:tcW w:w="3285" w:type="dxa"/>
          </w:tcPr>
          <w:p w14:paraId="2E27DAC2" w14:textId="45391A5D" w:rsidR="00411BAA" w:rsidRDefault="00411BAA" w:rsidP="00411BAA">
            <w:pPr>
              <w:pStyle w:val="Tabletext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Update</w:t>
            </w:r>
          </w:p>
        </w:tc>
        <w:tc>
          <w:tcPr>
            <w:tcW w:w="3285" w:type="dxa"/>
          </w:tcPr>
          <w:p w14:paraId="4A000C55" w14:textId="668D72CF" w:rsidR="00411BAA" w:rsidRDefault="00411BAA" w:rsidP="00411BAA">
            <w:pPr>
              <w:pStyle w:val="Tabletext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Reason</w:t>
            </w:r>
          </w:p>
        </w:tc>
      </w:tr>
      <w:tr w:rsidR="00D14044" w14:paraId="2A247790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60E3F673" w14:textId="2E664272" w:rsidR="00D14044" w:rsidRDefault="002508E4" w:rsidP="00513B07">
            <w:pPr>
              <w:pStyle w:val="Tabletext"/>
            </w:pPr>
            <w:r>
              <w:t>Version Control Table</w:t>
            </w:r>
          </w:p>
        </w:tc>
        <w:tc>
          <w:tcPr>
            <w:tcW w:w="3285" w:type="dxa"/>
          </w:tcPr>
          <w:p w14:paraId="24728035" w14:textId="4115D4B3" w:rsidR="00D14044" w:rsidRDefault="002508E4" w:rsidP="00513B0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 </w:t>
            </w:r>
            <w:r w:rsidR="00A274BD">
              <w:t xml:space="preserve">new </w:t>
            </w:r>
            <w:r w:rsidR="00A72EE0">
              <w:t>version</w:t>
            </w:r>
            <w:r>
              <w:t xml:space="preserve"> </w:t>
            </w:r>
          </w:p>
        </w:tc>
        <w:tc>
          <w:tcPr>
            <w:tcW w:w="3285" w:type="dxa"/>
          </w:tcPr>
          <w:p w14:paraId="57AD3058" w14:textId="7ED044B0" w:rsidR="00D14044" w:rsidRDefault="00D14044" w:rsidP="00513B0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11BAA" w14:paraId="30313257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57B9E1B6" w14:textId="5B3F0D3D" w:rsidR="00411BAA" w:rsidRDefault="007D73E2" w:rsidP="00411BAA">
            <w:pPr>
              <w:pStyle w:val="Tabletext"/>
            </w:pPr>
            <w:r>
              <w:t>1</w:t>
            </w:r>
            <w:r w:rsidR="00136131">
              <w:t>. Governance</w:t>
            </w:r>
          </w:p>
        </w:tc>
        <w:tc>
          <w:tcPr>
            <w:tcW w:w="3285" w:type="dxa"/>
          </w:tcPr>
          <w:p w14:paraId="1114EA99" w14:textId="24758927" w:rsidR="00411BAA" w:rsidRDefault="00A87CD6" w:rsidP="00667D2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Remove 1.1.3 </w:t>
            </w:r>
            <w:r w:rsidR="00114762">
              <w:t>Board members</w:t>
            </w:r>
          </w:p>
        </w:tc>
        <w:tc>
          <w:tcPr>
            <w:tcW w:w="3285" w:type="dxa"/>
          </w:tcPr>
          <w:p w14:paraId="6A789D23" w14:textId="4A863E41" w:rsidR="00411BAA" w:rsidRDefault="00634C6C" w:rsidP="00667D2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Simplify</w:t>
            </w:r>
            <w:r w:rsidR="00AB5062">
              <w:t>ing the manual</w:t>
            </w:r>
            <w:r>
              <w:t xml:space="preserve"> </w:t>
            </w:r>
          </w:p>
        </w:tc>
      </w:tr>
      <w:tr w:rsidR="00411BAA" w14:paraId="526D4848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6A64F949" w14:textId="4C4289F3" w:rsidR="00411BAA" w:rsidRDefault="00A87CD6" w:rsidP="00A87CD6">
            <w:pPr>
              <w:pStyle w:val="Tabletext"/>
            </w:pPr>
            <w:r>
              <w:t xml:space="preserve">2. </w:t>
            </w:r>
            <w:r w:rsidR="00136131">
              <w:t>Responsible Managers</w:t>
            </w:r>
          </w:p>
        </w:tc>
        <w:tc>
          <w:tcPr>
            <w:tcW w:w="3285" w:type="dxa"/>
          </w:tcPr>
          <w:p w14:paraId="3EBC62E0" w14:textId="594AC5E1" w:rsidR="00411BAA" w:rsidRDefault="00AB5062" w:rsidP="00667D2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Replace 2.6.1(c) </w:t>
            </w:r>
          </w:p>
        </w:tc>
        <w:tc>
          <w:tcPr>
            <w:tcW w:w="3285" w:type="dxa"/>
          </w:tcPr>
          <w:p w14:paraId="5C2A00CB" w14:textId="12EEC322" w:rsidR="00411BAA" w:rsidRDefault="00AB5062" w:rsidP="00A87CD6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  <w:r>
              <w:t>pdate tax specific CPD requirements for 2023</w:t>
            </w:r>
          </w:p>
        </w:tc>
      </w:tr>
      <w:tr w:rsidR="00411BAA" w14:paraId="5EE7C171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457AD882" w14:textId="5B59CF24" w:rsidR="00411BAA" w:rsidRDefault="001C711C" w:rsidP="00411BAA">
            <w:pPr>
              <w:pStyle w:val="Tabletext"/>
            </w:pPr>
            <w:r>
              <w:t>6. Dispute Resolution</w:t>
            </w:r>
          </w:p>
        </w:tc>
        <w:tc>
          <w:tcPr>
            <w:tcW w:w="3285" w:type="dxa"/>
          </w:tcPr>
          <w:p w14:paraId="7C154F70" w14:textId="77777777" w:rsidR="00411BAA" w:rsidRDefault="00AB5062" w:rsidP="00667D2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Replace 6.2.1</w:t>
            </w:r>
          </w:p>
          <w:p w14:paraId="14D0D1B7" w14:textId="232740CB" w:rsidR="00AB5062" w:rsidRDefault="00AB5062" w:rsidP="00667D2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Insert 6.7 IDR Data Reporting Framework</w:t>
            </w:r>
          </w:p>
        </w:tc>
        <w:tc>
          <w:tcPr>
            <w:tcW w:w="3285" w:type="dxa"/>
          </w:tcPr>
          <w:p w14:paraId="2A0A0ED5" w14:textId="3B75F248" w:rsidR="00411BAA" w:rsidRDefault="00FB6B36" w:rsidP="00411BAA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New </w:t>
            </w:r>
            <w:r w:rsidR="00667D22">
              <w:t>legislative requirement to complete IDR reporting to ASIC 6 monthly</w:t>
            </w:r>
          </w:p>
        </w:tc>
      </w:tr>
      <w:tr w:rsidR="00411BAA" w14:paraId="3FB3486E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7BF4F180" w14:textId="03929CBB" w:rsidR="00411BAA" w:rsidRDefault="001C711C" w:rsidP="00411BAA">
            <w:pPr>
              <w:pStyle w:val="Tabletext"/>
            </w:pPr>
            <w:r>
              <w:t xml:space="preserve">14. </w:t>
            </w:r>
            <w:r>
              <w:t>Training and Competency</w:t>
            </w:r>
          </w:p>
        </w:tc>
        <w:tc>
          <w:tcPr>
            <w:tcW w:w="3285" w:type="dxa"/>
          </w:tcPr>
          <w:p w14:paraId="45CA9C7F" w14:textId="77777777" w:rsidR="00411BAA" w:rsidRDefault="00BA66BB" w:rsidP="00411BAA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Replace:</w:t>
            </w:r>
          </w:p>
          <w:p w14:paraId="60817A19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14.1.1</w:t>
            </w:r>
          </w:p>
          <w:p w14:paraId="0E3048E7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14.1.2(a)</w:t>
            </w:r>
          </w:p>
          <w:p w14:paraId="2B23433B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14.5</w:t>
            </w:r>
          </w:p>
          <w:p w14:paraId="654CEAE3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14.6.1</w:t>
            </w:r>
          </w:p>
          <w:p w14:paraId="36D6B2B3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14.7</w:t>
            </w:r>
          </w:p>
          <w:p w14:paraId="0E2FC8DA" w14:textId="77777777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14.9</w:t>
            </w:r>
          </w:p>
          <w:p w14:paraId="7EE1B973" w14:textId="2CA89426" w:rsidR="00BA66BB" w:rsidRDefault="00BA66BB" w:rsidP="001126FE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14.11</w:t>
            </w:r>
          </w:p>
        </w:tc>
        <w:tc>
          <w:tcPr>
            <w:tcW w:w="3285" w:type="dxa"/>
          </w:tcPr>
          <w:p w14:paraId="34947E05" w14:textId="2A667631" w:rsidR="00411BAA" w:rsidRDefault="005907A7" w:rsidP="00411BAA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Updates </w:t>
            </w:r>
            <w:r w:rsidR="00A97BE8">
              <w:t xml:space="preserve">to reflect </w:t>
            </w:r>
            <w:r w:rsidR="004F0EC7">
              <w:t>legislative changes in education and training requirements</w:t>
            </w:r>
            <w:r w:rsidR="00AB30BB">
              <w:t xml:space="preserve"> such as </w:t>
            </w:r>
            <w:r w:rsidR="00BF6D39">
              <w:t xml:space="preserve">the </w:t>
            </w:r>
            <w:r w:rsidR="00AB30BB">
              <w:t xml:space="preserve">passing of the </w:t>
            </w:r>
            <w:r w:rsidR="00BF6D39">
              <w:t>exam cut off</w:t>
            </w:r>
            <w:r w:rsidR="006D65C5">
              <w:t xml:space="preserve"> </w:t>
            </w:r>
            <w:r w:rsidR="00B02F72">
              <w:t>dates</w:t>
            </w:r>
            <w:r w:rsidR="00531E69">
              <w:t xml:space="preserve"> and</w:t>
            </w:r>
            <w:r w:rsidR="00B02F72">
              <w:t xml:space="preserve"> tax (financial) advice requirements</w:t>
            </w:r>
            <w:r w:rsidR="007A7B2E">
              <w:t>.</w:t>
            </w:r>
          </w:p>
        </w:tc>
      </w:tr>
      <w:tr w:rsidR="00411BAA" w14:paraId="4F7D3277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5BEE69CB" w14:textId="339B7918" w:rsidR="00411BAA" w:rsidRDefault="00A87CD6" w:rsidP="00411BAA">
            <w:pPr>
              <w:pStyle w:val="Tabletext"/>
            </w:pPr>
            <w:r>
              <w:t>16. AML/.CTF, FATCA and CRS</w:t>
            </w:r>
          </w:p>
        </w:tc>
        <w:tc>
          <w:tcPr>
            <w:tcW w:w="3285" w:type="dxa"/>
          </w:tcPr>
          <w:p w14:paraId="645D75AC" w14:textId="6EA4BFE1" w:rsidR="00411BAA" w:rsidRDefault="00531E69" w:rsidP="00C01584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Replace link at 16.6.4</w:t>
            </w:r>
          </w:p>
        </w:tc>
        <w:tc>
          <w:tcPr>
            <w:tcW w:w="3285" w:type="dxa"/>
          </w:tcPr>
          <w:p w14:paraId="70783B05" w14:textId="3BD389AE" w:rsidR="00AA5BC6" w:rsidRDefault="005C768C" w:rsidP="00F55954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DFAT no longer </w:t>
            </w:r>
            <w:r w:rsidR="002D7397">
              <w:t>provide information on sanction</w:t>
            </w:r>
            <w:r w:rsidR="00F55954">
              <w:t xml:space="preserve">s and high risk jurisdictions. This is now available on the </w:t>
            </w:r>
            <w:r w:rsidR="00AA5BC6">
              <w:t xml:space="preserve">Financial Action Task Force (FTAF) </w:t>
            </w:r>
            <w:r w:rsidR="00F55954">
              <w:t xml:space="preserve">website. </w:t>
            </w:r>
          </w:p>
        </w:tc>
      </w:tr>
      <w:tr w:rsidR="00411BAA" w14:paraId="72C5B7F4" w14:textId="77777777" w:rsidTr="00411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4" w:type="dxa"/>
          </w:tcPr>
          <w:p w14:paraId="1105DE9E" w14:textId="7FF4A57A" w:rsidR="00411BAA" w:rsidRDefault="00A87CD6" w:rsidP="00411BAA">
            <w:pPr>
              <w:pStyle w:val="Tabletext"/>
            </w:pPr>
            <w:r>
              <w:t>17. Tax (Financial) Advice Services</w:t>
            </w:r>
          </w:p>
        </w:tc>
        <w:tc>
          <w:tcPr>
            <w:tcW w:w="3285" w:type="dxa"/>
          </w:tcPr>
          <w:p w14:paraId="09FFCF70" w14:textId="77777777" w:rsidR="00411BAA" w:rsidRDefault="00F55954" w:rsidP="00411BAA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Replace:</w:t>
            </w:r>
          </w:p>
          <w:p w14:paraId="4D50C1B9" w14:textId="77777777" w:rsidR="00F55954" w:rsidRDefault="00F55954" w:rsidP="00A747D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17.1.2</w:t>
            </w:r>
          </w:p>
          <w:p w14:paraId="1399988B" w14:textId="77777777" w:rsidR="00F55954" w:rsidRDefault="00F55954" w:rsidP="00A747D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17.1.3</w:t>
            </w:r>
          </w:p>
          <w:p w14:paraId="66EF38C3" w14:textId="77777777" w:rsidR="00F55954" w:rsidRDefault="00F55954" w:rsidP="00A747D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17.4</w:t>
            </w:r>
          </w:p>
          <w:p w14:paraId="398969CE" w14:textId="77777777" w:rsidR="00A747D2" w:rsidRDefault="00A747D2" w:rsidP="00A747D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17.6</w:t>
            </w:r>
          </w:p>
          <w:p w14:paraId="293A0FA4" w14:textId="3DD7C688" w:rsidR="00A747D2" w:rsidRDefault="00A747D2" w:rsidP="00A747D2">
            <w:pPr>
              <w:pStyle w:val="ListBulle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17.7 </w:t>
            </w:r>
          </w:p>
        </w:tc>
        <w:tc>
          <w:tcPr>
            <w:tcW w:w="3285" w:type="dxa"/>
          </w:tcPr>
          <w:p w14:paraId="3376E1EB" w14:textId="12B26459" w:rsidR="00411BAA" w:rsidRDefault="00A747D2" w:rsidP="00411BAA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Update requirements to be authorised for tax (financial) </w:t>
            </w:r>
            <w:r w:rsidR="009B41D7">
              <w:t>advice following ASIC c</w:t>
            </w:r>
            <w:r w:rsidR="00B45785">
              <w:t>larification</w:t>
            </w:r>
            <w:r w:rsidR="00FF5470">
              <w:t>.</w:t>
            </w:r>
          </w:p>
        </w:tc>
      </w:tr>
    </w:tbl>
    <w:p w14:paraId="0F6808B5" w14:textId="77777777" w:rsidR="00411BAA" w:rsidRPr="00411BAA" w:rsidRDefault="00411BAA" w:rsidP="00411BAA"/>
    <w:p w14:paraId="5EAE493E" w14:textId="77777777" w:rsidR="00583FF9" w:rsidRPr="00046BAB" w:rsidRDefault="00583FF9" w:rsidP="009703C3">
      <w:pPr>
        <w:pStyle w:val="BodyText"/>
      </w:pPr>
    </w:p>
    <w:sectPr w:rsidR="00583FF9" w:rsidRPr="00046BAB" w:rsidSect="00CF7BBE">
      <w:footerReference w:type="default" r:id="rId11"/>
      <w:headerReference w:type="first" r:id="rId12"/>
      <w:footerReference w:type="first" r:id="rId13"/>
      <w:pgSz w:w="11906" w:h="16838" w:code="9"/>
      <w:pgMar w:top="794" w:right="1021" w:bottom="1701" w:left="1021" w:header="567" w:footer="794" w:gutter="0"/>
      <w:cols w:space="708" w:equalWidth="0">
        <w:col w:w="9864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EC4EA" w14:textId="77777777" w:rsidR="00C94F6C" w:rsidRDefault="00C94F6C" w:rsidP="008F222C">
      <w:r>
        <w:separator/>
      </w:r>
    </w:p>
  </w:endnote>
  <w:endnote w:type="continuationSeparator" w:id="0">
    <w:p w14:paraId="483AFA1F" w14:textId="77777777" w:rsidR="00C94F6C" w:rsidRDefault="00C94F6C" w:rsidP="008F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A4EE4" w14:textId="17715E84" w:rsidR="003204F2" w:rsidRDefault="00A72EE0">
    <w:pPr>
      <w:pStyle w:val="Footer"/>
    </w:pPr>
    <w:sdt>
      <w:sdtPr>
        <w:alias w:val="Title"/>
        <w:tag w:val=""/>
        <w:id w:val="17194768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10D46">
          <w:t>Compliance Manual Updates</w:t>
        </w:r>
      </w:sdtContent>
    </w:sdt>
    <w:r w:rsidR="003204F2" w:rsidRPr="00A55490">
      <w:t xml:space="preserve"> </w:t>
    </w:r>
    <w:sdt>
      <w:sdtPr>
        <w:alias w:val="Subject"/>
        <w:tag w:val=""/>
        <w:id w:val="-14674706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204F2" w:rsidRPr="00A55490">
          <w:t>[Licensee | AFSL number]</w:t>
        </w:r>
      </w:sdtContent>
    </w:sdt>
    <w:r w:rsidR="003204F2" w:rsidRPr="00A55490">
      <w:t xml:space="preserve"> | </w:t>
    </w:r>
    <w:sdt>
      <w:sdtPr>
        <w:alias w:val="Status"/>
        <w:tag w:val=""/>
        <w:id w:val="-193727788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325A8">
          <w:t>[23 January 2023]</w:t>
        </w:r>
      </w:sdtContent>
    </w:sdt>
    <w:r w:rsidR="003204F2">
      <w:ptab w:relativeTo="margin" w:alignment="right" w:leader="none"/>
    </w:r>
    <w:r w:rsidR="003204F2" w:rsidRPr="00C40EAB">
      <w:fldChar w:fldCharType="begin"/>
    </w:r>
    <w:r w:rsidR="003204F2" w:rsidRPr="00C40EAB">
      <w:instrText xml:space="preserve"> PAGE   \* MERGEFORMAT </w:instrText>
    </w:r>
    <w:r w:rsidR="003204F2" w:rsidRPr="00C40EAB">
      <w:fldChar w:fldCharType="separate"/>
    </w:r>
    <w:r w:rsidR="003204F2">
      <w:t>1</w:t>
    </w:r>
    <w:r w:rsidR="003204F2" w:rsidRPr="00C40EAB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9C081" w14:textId="65588DB2" w:rsidR="00046BAB" w:rsidRDefault="00A72EE0">
    <w:pPr>
      <w:pStyle w:val="Footer"/>
    </w:pPr>
    <w:sdt>
      <w:sdtPr>
        <w:alias w:val="Title"/>
        <w:tag w:val=""/>
        <w:id w:val="118063363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10D46">
          <w:t>Compliance Manual Updates</w:t>
        </w:r>
      </w:sdtContent>
    </w:sdt>
    <w:r w:rsidR="00046BAB">
      <w:ptab w:relativeTo="margin" w:alignment="right" w:leader="none"/>
    </w:r>
    <w:r w:rsidR="00046BAB" w:rsidRPr="00C40EAB">
      <w:fldChar w:fldCharType="begin"/>
    </w:r>
    <w:r w:rsidR="00046BAB" w:rsidRPr="00C40EAB">
      <w:instrText xml:space="preserve"> PAGE   \* MERGEFORMAT </w:instrText>
    </w:r>
    <w:r w:rsidR="00046BAB" w:rsidRPr="00C40EAB">
      <w:fldChar w:fldCharType="separate"/>
    </w:r>
    <w:r w:rsidR="00046BAB" w:rsidRPr="00C40EAB">
      <w:t>1</w:t>
    </w:r>
    <w:r w:rsidR="00046BAB" w:rsidRPr="00C40EA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6BE8D" w14:textId="77777777" w:rsidR="00C94F6C" w:rsidRDefault="00C94F6C" w:rsidP="008F222C">
      <w:r>
        <w:separator/>
      </w:r>
    </w:p>
  </w:footnote>
  <w:footnote w:type="continuationSeparator" w:id="0">
    <w:p w14:paraId="089AD08D" w14:textId="77777777" w:rsidR="00C94F6C" w:rsidRDefault="00C94F6C" w:rsidP="008F2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0281E" w14:textId="77777777" w:rsidR="00046BAB" w:rsidRDefault="00046BAB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4C959CF4" wp14:editId="22B308D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659600"/>
          <wp:effectExtent l="0" t="0" r="3175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65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E8105CB2"/>
    <w:lvl w:ilvl="0">
      <w:start w:val="1"/>
      <w:numFmt w:val="lowerRoman"/>
      <w:lvlText w:val="%1."/>
      <w:lvlJc w:val="left"/>
      <w:pPr>
        <w:tabs>
          <w:tab w:val="num" w:pos="926"/>
        </w:tabs>
        <w:ind w:left="926" w:hanging="360"/>
      </w:pPr>
      <w:rPr>
        <w:rFonts w:hint="default"/>
      </w:rPr>
    </w:lvl>
  </w:abstractNum>
  <w:abstractNum w:abstractNumId="1" w15:restartNumberingAfterBreak="0">
    <w:nsid w:val="FFFFFF7F"/>
    <w:multiLevelType w:val="singleLevel"/>
    <w:tmpl w:val="BFB8A9E2"/>
    <w:lvl w:ilvl="0">
      <w:start w:val="1"/>
      <w:numFmt w:val="lowerLetter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</w:abstractNum>
  <w:abstractNum w:abstractNumId="2" w15:restartNumberingAfterBreak="0">
    <w:nsid w:val="FFFFFF82"/>
    <w:multiLevelType w:val="singleLevel"/>
    <w:tmpl w:val="1C08BCEE"/>
    <w:lvl w:ilvl="0">
      <w:start w:val="1"/>
      <w:numFmt w:val="bullet"/>
      <w:lvlText w:val="–"/>
      <w:lvlJc w:val="left"/>
      <w:pPr>
        <w:ind w:left="680" w:hanging="226"/>
      </w:pPr>
      <w:rPr>
        <w:rFonts w:ascii="Arial" w:hAnsi="Arial" w:hint="default"/>
      </w:rPr>
    </w:lvl>
  </w:abstractNum>
  <w:abstractNum w:abstractNumId="3" w15:restartNumberingAfterBreak="0">
    <w:nsid w:val="FFFFFF83"/>
    <w:multiLevelType w:val="singleLevel"/>
    <w:tmpl w:val="A820607E"/>
    <w:lvl w:ilvl="0">
      <w:start w:val="1"/>
      <w:numFmt w:val="bullet"/>
      <w:lvlText w:val="–"/>
      <w:lvlJc w:val="left"/>
      <w:pPr>
        <w:ind w:left="454" w:hanging="227"/>
      </w:pPr>
      <w:rPr>
        <w:rFonts w:ascii="Arial" w:hAnsi="Arial" w:hint="default"/>
      </w:rPr>
    </w:lvl>
  </w:abstractNum>
  <w:abstractNum w:abstractNumId="4" w15:restartNumberingAfterBreak="0">
    <w:nsid w:val="FFFFFF88"/>
    <w:multiLevelType w:val="singleLevel"/>
    <w:tmpl w:val="313663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AAF8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7531D63"/>
    <w:multiLevelType w:val="hybridMultilevel"/>
    <w:tmpl w:val="4DD8B480"/>
    <w:lvl w:ilvl="0" w:tplc="20B057E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EB1E78"/>
    <w:multiLevelType w:val="hybridMultilevel"/>
    <w:tmpl w:val="4DD8B480"/>
    <w:lvl w:ilvl="0" w:tplc="20B057E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620869"/>
    <w:multiLevelType w:val="hybridMultilevel"/>
    <w:tmpl w:val="CEB0B1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67899"/>
    <w:multiLevelType w:val="multilevel"/>
    <w:tmpl w:val="9AC04430"/>
    <w:lvl w:ilvl="0">
      <w:start w:val="1"/>
      <w:numFmt w:val="lowerLetter"/>
      <w:pStyle w:val="ListNumber"/>
      <w:lvlText w:val="%1."/>
      <w:lvlJc w:val="left"/>
      <w:pPr>
        <w:ind w:left="227" w:hanging="227"/>
      </w:pPr>
      <w:rPr>
        <w:rFonts w:hint="default"/>
        <w:b w:val="0"/>
        <w:bCs w:val="0"/>
      </w:rPr>
    </w:lvl>
    <w:lvl w:ilvl="1">
      <w:start w:val="1"/>
      <w:numFmt w:val="lowerRoman"/>
      <w:pStyle w:val="ListNumber2"/>
      <w:lvlText w:val="%2"/>
      <w:lvlJc w:val="left"/>
      <w:pPr>
        <w:tabs>
          <w:tab w:val="num" w:pos="227"/>
        </w:tabs>
        <w:ind w:left="454" w:hanging="227"/>
      </w:pPr>
      <w:rPr>
        <w:rFonts w:hint="default"/>
      </w:rPr>
    </w:lvl>
    <w:lvl w:ilvl="2">
      <w:start w:val="1"/>
      <w:numFmt w:val="upperLetter"/>
      <w:pStyle w:val="ListNumber3"/>
      <w:lvlText w:val="%3"/>
      <w:lvlJc w:val="left"/>
      <w:pPr>
        <w:ind w:left="680" w:hanging="226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92E1F2C"/>
    <w:multiLevelType w:val="hybridMultilevel"/>
    <w:tmpl w:val="49A83C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038D5"/>
    <w:multiLevelType w:val="multilevel"/>
    <w:tmpl w:val="9B1AC364"/>
    <w:lvl w:ilvl="0">
      <w:start w:val="1"/>
      <w:numFmt w:val="bullet"/>
      <w:pStyle w:val="List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pStyle w:val="ListBullet2"/>
      <w:lvlText w:val="–"/>
      <w:lvlJc w:val="left"/>
      <w:pPr>
        <w:ind w:left="454" w:hanging="227"/>
      </w:pPr>
      <w:rPr>
        <w:rFonts w:ascii="Arial" w:hAnsi="Arial" w:hint="default"/>
      </w:rPr>
    </w:lvl>
    <w:lvl w:ilvl="2">
      <w:start w:val="1"/>
      <w:numFmt w:val="bullet"/>
      <w:pStyle w:val="ListBullet3"/>
      <w:lvlText w:val="–"/>
      <w:lvlJc w:val="left"/>
      <w:pPr>
        <w:ind w:left="680" w:hanging="226"/>
      </w:pPr>
      <w:rPr>
        <w:rFonts w:ascii="Arial" w:hAnsi="Arial"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6A24712"/>
    <w:multiLevelType w:val="multilevel"/>
    <w:tmpl w:val="40904CFC"/>
    <w:lvl w:ilvl="0">
      <w:start w:val="1"/>
      <w:numFmt w:val="decimal"/>
      <w:pStyle w:val="Heading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lowerLetter"/>
      <w:pStyle w:val="Subpara1"/>
      <w:lvlText w:val="(%4)"/>
      <w:lvlJc w:val="left"/>
      <w:pPr>
        <w:ind w:left="1418" w:hanging="567"/>
      </w:pPr>
      <w:rPr>
        <w:rFonts w:hint="default"/>
      </w:rPr>
    </w:lvl>
    <w:lvl w:ilvl="4">
      <w:start w:val="1"/>
      <w:numFmt w:val="none"/>
      <w:pStyle w:val="Indent"/>
      <w:suff w:val="nothing"/>
      <w:lvlText w:val=""/>
      <w:lvlJc w:val="left"/>
      <w:pPr>
        <w:ind w:left="0" w:firstLine="1418"/>
      </w:pPr>
      <w:rPr>
        <w:rFonts w:hint="default"/>
      </w:rPr>
    </w:lvl>
    <w:lvl w:ilvl="5">
      <w:start w:val="1"/>
      <w:numFmt w:val="lowerRoman"/>
      <w:pStyle w:val="Subpara2"/>
      <w:lvlText w:val="(%6)"/>
      <w:lvlJc w:val="left"/>
      <w:pPr>
        <w:tabs>
          <w:tab w:val="num" w:pos="1418"/>
        </w:tabs>
        <w:ind w:left="1985" w:hanging="567"/>
      </w:pPr>
      <w:rPr>
        <w:rFonts w:hint="default"/>
      </w:rPr>
    </w:lvl>
    <w:lvl w:ilvl="6">
      <w:start w:val="1"/>
      <w:numFmt w:val="none"/>
      <w:pStyle w:val="Indent2"/>
      <w:suff w:val="nothing"/>
      <w:lvlText w:val=""/>
      <w:lvlJc w:val="left"/>
      <w:pPr>
        <w:ind w:left="0" w:firstLine="1985"/>
      </w:pPr>
      <w:rPr>
        <w:rFonts w:hint="default"/>
      </w:rPr>
    </w:lvl>
    <w:lvl w:ilvl="7">
      <w:start w:val="1"/>
      <w:numFmt w:val="upperLetter"/>
      <w:pStyle w:val="Subpara3"/>
      <w:lvlText w:val="(%8)"/>
      <w:lvlJc w:val="left"/>
      <w:pPr>
        <w:tabs>
          <w:tab w:val="num" w:pos="1985"/>
        </w:tabs>
        <w:ind w:left="2552" w:hanging="567"/>
      </w:pPr>
      <w:rPr>
        <w:rFonts w:hint="default"/>
      </w:rPr>
    </w:lvl>
    <w:lvl w:ilvl="8">
      <w:start w:val="1"/>
      <w:numFmt w:val="none"/>
      <w:pStyle w:val="Indent3"/>
      <w:suff w:val="nothing"/>
      <w:lvlText w:val=""/>
      <w:lvlJc w:val="left"/>
      <w:pPr>
        <w:ind w:left="0" w:firstLine="2552"/>
      </w:pPr>
      <w:rPr>
        <w:rFonts w:hint="default"/>
      </w:rPr>
    </w:lvl>
  </w:abstractNum>
  <w:abstractNum w:abstractNumId="13" w15:restartNumberingAfterBreak="0">
    <w:nsid w:val="34B83565"/>
    <w:multiLevelType w:val="hybridMultilevel"/>
    <w:tmpl w:val="644E5D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A0149"/>
    <w:multiLevelType w:val="multilevel"/>
    <w:tmpl w:val="CFE63616"/>
    <w:lvl w:ilvl="0">
      <w:start w:val="1"/>
      <w:numFmt w:val="none"/>
      <w:pStyle w:val="Tablenotesorsourc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blenotenumbers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444B3F"/>
    <w:multiLevelType w:val="hybridMultilevel"/>
    <w:tmpl w:val="FABA68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036D4"/>
    <w:multiLevelType w:val="hybridMultilevel"/>
    <w:tmpl w:val="974A7DE0"/>
    <w:lvl w:ilvl="0" w:tplc="EC923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A84276"/>
    <w:multiLevelType w:val="hybridMultilevel"/>
    <w:tmpl w:val="B4886E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0A1296"/>
    <w:multiLevelType w:val="hybridMultilevel"/>
    <w:tmpl w:val="3A4826E4"/>
    <w:lvl w:ilvl="0" w:tplc="1C08BCEE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F41BFF"/>
    <w:multiLevelType w:val="hybridMultilevel"/>
    <w:tmpl w:val="65C0E3E4"/>
    <w:lvl w:ilvl="0" w:tplc="1C08BCEE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544F8"/>
    <w:multiLevelType w:val="multilevel"/>
    <w:tmpl w:val="6352A58E"/>
    <w:lvl w:ilvl="0">
      <w:start w:val="1"/>
      <w:numFmt w:val="upperLetter"/>
      <w:pStyle w:val="AppendixHeading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AppendixHeading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AppendixHeading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lowerLetter"/>
      <w:pStyle w:val="AppendixPara1"/>
      <w:lvlText w:val="(%4)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none"/>
      <w:pStyle w:val="AppendixIndent"/>
      <w:suff w:val="nothing"/>
      <w:lvlText w:val=""/>
      <w:lvlJc w:val="left"/>
      <w:pPr>
        <w:ind w:left="0" w:firstLine="1418"/>
      </w:pPr>
      <w:rPr>
        <w:rFonts w:hint="default"/>
      </w:rPr>
    </w:lvl>
    <w:lvl w:ilvl="5">
      <w:start w:val="1"/>
      <w:numFmt w:val="lowerRoman"/>
      <w:pStyle w:val="AppendixPara2"/>
      <w:lvlText w:val="(%6)"/>
      <w:lvlJc w:val="left"/>
      <w:pPr>
        <w:tabs>
          <w:tab w:val="num" w:pos="1418"/>
        </w:tabs>
        <w:ind w:left="1985" w:hanging="567"/>
      </w:pPr>
      <w:rPr>
        <w:rFonts w:hint="default"/>
      </w:rPr>
    </w:lvl>
    <w:lvl w:ilvl="6">
      <w:start w:val="1"/>
      <w:numFmt w:val="none"/>
      <w:pStyle w:val="AppendixIndent2"/>
      <w:suff w:val="nothing"/>
      <w:lvlText w:val=""/>
      <w:lvlJc w:val="left"/>
      <w:pPr>
        <w:ind w:left="0" w:firstLine="1985"/>
      </w:pPr>
      <w:rPr>
        <w:rFonts w:hint="default"/>
      </w:rPr>
    </w:lvl>
    <w:lvl w:ilvl="7">
      <w:start w:val="1"/>
      <w:numFmt w:val="upperLetter"/>
      <w:pStyle w:val="AppendixPara3"/>
      <w:lvlText w:val="(%8)"/>
      <w:lvlJc w:val="left"/>
      <w:pPr>
        <w:tabs>
          <w:tab w:val="num" w:pos="1985"/>
        </w:tabs>
        <w:ind w:left="2552" w:hanging="567"/>
      </w:pPr>
      <w:rPr>
        <w:rFonts w:hint="default"/>
      </w:rPr>
    </w:lvl>
    <w:lvl w:ilvl="8">
      <w:start w:val="1"/>
      <w:numFmt w:val="none"/>
      <w:pStyle w:val="AppendixIndent3"/>
      <w:suff w:val="nothing"/>
      <w:lvlText w:val=""/>
      <w:lvlJc w:val="left"/>
      <w:pPr>
        <w:ind w:left="0" w:firstLine="2552"/>
      </w:pPr>
      <w:rPr>
        <w:rFonts w:hint="default"/>
      </w:rPr>
    </w:lvl>
  </w:abstractNum>
  <w:abstractNum w:abstractNumId="21" w15:restartNumberingAfterBreak="0">
    <w:nsid w:val="7B413244"/>
    <w:multiLevelType w:val="hybridMultilevel"/>
    <w:tmpl w:val="1CBCC2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14D00"/>
    <w:multiLevelType w:val="hybridMultilevel"/>
    <w:tmpl w:val="ACE436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780330">
    <w:abstractNumId w:val="11"/>
  </w:num>
  <w:num w:numId="2" w16cid:durableId="113524508">
    <w:abstractNumId w:val="5"/>
  </w:num>
  <w:num w:numId="3" w16cid:durableId="1964848505">
    <w:abstractNumId w:val="3"/>
  </w:num>
  <w:num w:numId="4" w16cid:durableId="783957910">
    <w:abstractNumId w:val="2"/>
  </w:num>
  <w:num w:numId="5" w16cid:durableId="636884310">
    <w:abstractNumId w:val="3"/>
    <w:lvlOverride w:ilvl="0">
      <w:startOverride w:val="1"/>
    </w:lvlOverride>
  </w:num>
  <w:num w:numId="6" w16cid:durableId="2037611725">
    <w:abstractNumId w:val="2"/>
    <w:lvlOverride w:ilvl="0">
      <w:startOverride w:val="1"/>
    </w:lvlOverride>
  </w:num>
  <w:num w:numId="7" w16cid:durableId="1987274907">
    <w:abstractNumId w:val="3"/>
    <w:lvlOverride w:ilvl="0">
      <w:startOverride w:val="1"/>
    </w:lvlOverride>
  </w:num>
  <w:num w:numId="8" w16cid:durableId="1088111305">
    <w:abstractNumId w:val="2"/>
    <w:lvlOverride w:ilvl="0">
      <w:startOverride w:val="1"/>
    </w:lvlOverride>
  </w:num>
  <w:num w:numId="9" w16cid:durableId="1229420424">
    <w:abstractNumId w:val="11"/>
    <w:lvlOverride w:ilvl="0">
      <w:startOverride w:val="1"/>
    </w:lvlOverride>
  </w:num>
  <w:num w:numId="10" w16cid:durableId="876698539">
    <w:abstractNumId w:val="3"/>
    <w:lvlOverride w:ilvl="0">
      <w:startOverride w:val="1"/>
    </w:lvlOverride>
  </w:num>
  <w:num w:numId="11" w16cid:durableId="1635721735">
    <w:abstractNumId w:val="2"/>
    <w:lvlOverride w:ilvl="0">
      <w:startOverride w:val="1"/>
    </w:lvlOverride>
  </w:num>
  <w:num w:numId="12" w16cid:durableId="1324047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63076637">
    <w:abstractNumId w:val="20"/>
  </w:num>
  <w:num w:numId="14" w16cid:durableId="1951010060">
    <w:abstractNumId w:val="14"/>
  </w:num>
  <w:num w:numId="15" w16cid:durableId="722950358">
    <w:abstractNumId w:val="4"/>
  </w:num>
  <w:num w:numId="16" w16cid:durableId="326440305">
    <w:abstractNumId w:val="1"/>
  </w:num>
  <w:num w:numId="17" w16cid:durableId="1303853855">
    <w:abstractNumId w:val="0"/>
  </w:num>
  <w:num w:numId="18" w16cid:durableId="449594748">
    <w:abstractNumId w:val="9"/>
  </w:num>
  <w:num w:numId="19" w16cid:durableId="4428491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928528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51844816">
    <w:abstractNumId w:val="12"/>
  </w:num>
  <w:num w:numId="22" w16cid:durableId="2052537639">
    <w:abstractNumId w:val="7"/>
  </w:num>
  <w:num w:numId="23" w16cid:durableId="1186603514">
    <w:abstractNumId w:val="6"/>
  </w:num>
  <w:num w:numId="24" w16cid:durableId="121192890">
    <w:abstractNumId w:val="17"/>
  </w:num>
  <w:num w:numId="25" w16cid:durableId="921791182">
    <w:abstractNumId w:val="18"/>
  </w:num>
  <w:num w:numId="26" w16cid:durableId="1074545794">
    <w:abstractNumId w:val="19"/>
  </w:num>
  <w:num w:numId="27" w16cid:durableId="1220357626">
    <w:abstractNumId w:val="10"/>
  </w:num>
  <w:num w:numId="28" w16cid:durableId="509417448">
    <w:abstractNumId w:val="15"/>
  </w:num>
  <w:num w:numId="29" w16cid:durableId="1032147782">
    <w:abstractNumId w:val="16"/>
  </w:num>
  <w:num w:numId="30" w16cid:durableId="220335878">
    <w:abstractNumId w:val="8"/>
  </w:num>
  <w:num w:numId="31" w16cid:durableId="17660033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 w16cid:durableId="157960279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0805629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C8"/>
    <w:rsid w:val="000056F8"/>
    <w:rsid w:val="00006E52"/>
    <w:rsid w:val="00014A8F"/>
    <w:rsid w:val="0002225B"/>
    <w:rsid w:val="00023540"/>
    <w:rsid w:val="00023EA2"/>
    <w:rsid w:val="00026C53"/>
    <w:rsid w:val="00032EE4"/>
    <w:rsid w:val="00033BCA"/>
    <w:rsid w:val="000412AF"/>
    <w:rsid w:val="00046BAB"/>
    <w:rsid w:val="0005031E"/>
    <w:rsid w:val="00050538"/>
    <w:rsid w:val="00053AF0"/>
    <w:rsid w:val="00070903"/>
    <w:rsid w:val="000721C9"/>
    <w:rsid w:val="00074416"/>
    <w:rsid w:val="0009222C"/>
    <w:rsid w:val="0009425A"/>
    <w:rsid w:val="00096E9A"/>
    <w:rsid w:val="000A6CC7"/>
    <w:rsid w:val="000A7827"/>
    <w:rsid w:val="000B678A"/>
    <w:rsid w:val="000C04DC"/>
    <w:rsid w:val="000C22DC"/>
    <w:rsid w:val="000D5668"/>
    <w:rsid w:val="000D6691"/>
    <w:rsid w:val="000D7492"/>
    <w:rsid w:val="000E6C62"/>
    <w:rsid w:val="000E6CBE"/>
    <w:rsid w:val="000F1ED2"/>
    <w:rsid w:val="001038A5"/>
    <w:rsid w:val="001126FE"/>
    <w:rsid w:val="00114762"/>
    <w:rsid w:val="00121F25"/>
    <w:rsid w:val="00127B18"/>
    <w:rsid w:val="00136106"/>
    <w:rsid w:val="00136131"/>
    <w:rsid w:val="001403F3"/>
    <w:rsid w:val="00163DFF"/>
    <w:rsid w:val="00163FB3"/>
    <w:rsid w:val="001756E8"/>
    <w:rsid w:val="00193992"/>
    <w:rsid w:val="00195F24"/>
    <w:rsid w:val="001A0066"/>
    <w:rsid w:val="001A2339"/>
    <w:rsid w:val="001A5672"/>
    <w:rsid w:val="001A5AC8"/>
    <w:rsid w:val="001A7674"/>
    <w:rsid w:val="001B1781"/>
    <w:rsid w:val="001B30BE"/>
    <w:rsid w:val="001B3F68"/>
    <w:rsid w:val="001B62F7"/>
    <w:rsid w:val="001C0F99"/>
    <w:rsid w:val="001C2C77"/>
    <w:rsid w:val="001C711C"/>
    <w:rsid w:val="001D01EC"/>
    <w:rsid w:val="001D1DCA"/>
    <w:rsid w:val="001E1E31"/>
    <w:rsid w:val="001E2150"/>
    <w:rsid w:val="001E4462"/>
    <w:rsid w:val="001E49E3"/>
    <w:rsid w:val="001E55E2"/>
    <w:rsid w:val="001F0804"/>
    <w:rsid w:val="001F4AF8"/>
    <w:rsid w:val="001F5FE4"/>
    <w:rsid w:val="002027CD"/>
    <w:rsid w:val="0020292C"/>
    <w:rsid w:val="00204D77"/>
    <w:rsid w:val="0020600C"/>
    <w:rsid w:val="0020738D"/>
    <w:rsid w:val="00216882"/>
    <w:rsid w:val="00220542"/>
    <w:rsid w:val="002344C5"/>
    <w:rsid w:val="00235E1F"/>
    <w:rsid w:val="00236AFE"/>
    <w:rsid w:val="00240669"/>
    <w:rsid w:val="00241542"/>
    <w:rsid w:val="00244BC0"/>
    <w:rsid w:val="0024517E"/>
    <w:rsid w:val="0024625A"/>
    <w:rsid w:val="0024796A"/>
    <w:rsid w:val="002508E4"/>
    <w:rsid w:val="00251BDA"/>
    <w:rsid w:val="002574EF"/>
    <w:rsid w:val="00265EBA"/>
    <w:rsid w:val="00266C8F"/>
    <w:rsid w:val="00270CBF"/>
    <w:rsid w:val="00271D8B"/>
    <w:rsid w:val="002747E3"/>
    <w:rsid w:val="00284B2C"/>
    <w:rsid w:val="00291C92"/>
    <w:rsid w:val="00292E5C"/>
    <w:rsid w:val="002A05F7"/>
    <w:rsid w:val="002A34C1"/>
    <w:rsid w:val="002A5AF4"/>
    <w:rsid w:val="002A6386"/>
    <w:rsid w:val="002A7377"/>
    <w:rsid w:val="002B5E02"/>
    <w:rsid w:val="002C3B48"/>
    <w:rsid w:val="002C5048"/>
    <w:rsid w:val="002D63C5"/>
    <w:rsid w:val="002D7397"/>
    <w:rsid w:val="002F7382"/>
    <w:rsid w:val="003012E3"/>
    <w:rsid w:val="003058F2"/>
    <w:rsid w:val="003204F2"/>
    <w:rsid w:val="003244A7"/>
    <w:rsid w:val="003249E4"/>
    <w:rsid w:val="00331696"/>
    <w:rsid w:val="00335B95"/>
    <w:rsid w:val="00340A7F"/>
    <w:rsid w:val="0035079A"/>
    <w:rsid w:val="00373307"/>
    <w:rsid w:val="00380CF6"/>
    <w:rsid w:val="00391D78"/>
    <w:rsid w:val="00393CEC"/>
    <w:rsid w:val="00397D44"/>
    <w:rsid w:val="003A17FC"/>
    <w:rsid w:val="003B0931"/>
    <w:rsid w:val="003D1515"/>
    <w:rsid w:val="003D5E69"/>
    <w:rsid w:val="003E3D58"/>
    <w:rsid w:val="003F1730"/>
    <w:rsid w:val="003F4849"/>
    <w:rsid w:val="0040131B"/>
    <w:rsid w:val="004112FB"/>
    <w:rsid w:val="00411683"/>
    <w:rsid w:val="00411BAA"/>
    <w:rsid w:val="00412140"/>
    <w:rsid w:val="004365B7"/>
    <w:rsid w:val="00440650"/>
    <w:rsid w:val="00443CB5"/>
    <w:rsid w:val="00450FAB"/>
    <w:rsid w:val="004572D9"/>
    <w:rsid w:val="004700B6"/>
    <w:rsid w:val="004817AD"/>
    <w:rsid w:val="00484FBA"/>
    <w:rsid w:val="004856A4"/>
    <w:rsid w:val="00494E1C"/>
    <w:rsid w:val="004A0AB1"/>
    <w:rsid w:val="004B59D7"/>
    <w:rsid w:val="004C6189"/>
    <w:rsid w:val="004C7A6F"/>
    <w:rsid w:val="004D004D"/>
    <w:rsid w:val="004D5B2B"/>
    <w:rsid w:val="004D74F4"/>
    <w:rsid w:val="004E533B"/>
    <w:rsid w:val="004E6571"/>
    <w:rsid w:val="004F0EC7"/>
    <w:rsid w:val="004F5B1B"/>
    <w:rsid w:val="004F7721"/>
    <w:rsid w:val="00513B07"/>
    <w:rsid w:val="00514801"/>
    <w:rsid w:val="00520FFC"/>
    <w:rsid w:val="0052142D"/>
    <w:rsid w:val="00531E69"/>
    <w:rsid w:val="005360B3"/>
    <w:rsid w:val="00536749"/>
    <w:rsid w:val="00542056"/>
    <w:rsid w:val="00546308"/>
    <w:rsid w:val="00546B51"/>
    <w:rsid w:val="00550D76"/>
    <w:rsid w:val="0055272C"/>
    <w:rsid w:val="005601BB"/>
    <w:rsid w:val="00560E90"/>
    <w:rsid w:val="00561F1E"/>
    <w:rsid w:val="005637F4"/>
    <w:rsid w:val="00567195"/>
    <w:rsid w:val="00570AF4"/>
    <w:rsid w:val="005748F4"/>
    <w:rsid w:val="00583E43"/>
    <w:rsid w:val="00583FF9"/>
    <w:rsid w:val="00584D7A"/>
    <w:rsid w:val="005907A7"/>
    <w:rsid w:val="00597018"/>
    <w:rsid w:val="005A5D2B"/>
    <w:rsid w:val="005B0A78"/>
    <w:rsid w:val="005C4819"/>
    <w:rsid w:val="005C768C"/>
    <w:rsid w:val="005D0487"/>
    <w:rsid w:val="005D3223"/>
    <w:rsid w:val="005E5032"/>
    <w:rsid w:val="005E7B23"/>
    <w:rsid w:val="005F1626"/>
    <w:rsid w:val="005F1674"/>
    <w:rsid w:val="00601DE3"/>
    <w:rsid w:val="00606C86"/>
    <w:rsid w:val="00611F35"/>
    <w:rsid w:val="00614778"/>
    <w:rsid w:val="00617AB1"/>
    <w:rsid w:val="00620258"/>
    <w:rsid w:val="006325A8"/>
    <w:rsid w:val="0063427B"/>
    <w:rsid w:val="00634C6C"/>
    <w:rsid w:val="00642545"/>
    <w:rsid w:val="0064424F"/>
    <w:rsid w:val="0064570E"/>
    <w:rsid w:val="006564A0"/>
    <w:rsid w:val="0065684D"/>
    <w:rsid w:val="00661505"/>
    <w:rsid w:val="0066349A"/>
    <w:rsid w:val="00667D22"/>
    <w:rsid w:val="00672A3D"/>
    <w:rsid w:val="00674CAD"/>
    <w:rsid w:val="00675B4A"/>
    <w:rsid w:val="006768A5"/>
    <w:rsid w:val="006772D8"/>
    <w:rsid w:val="00685F70"/>
    <w:rsid w:val="00694FA8"/>
    <w:rsid w:val="00696AC1"/>
    <w:rsid w:val="006A0F15"/>
    <w:rsid w:val="006B46DD"/>
    <w:rsid w:val="006C4C78"/>
    <w:rsid w:val="006C4D5D"/>
    <w:rsid w:val="006C5E87"/>
    <w:rsid w:val="006D5679"/>
    <w:rsid w:val="006D65C5"/>
    <w:rsid w:val="006E5E9E"/>
    <w:rsid w:val="006F2296"/>
    <w:rsid w:val="006F276F"/>
    <w:rsid w:val="007015E8"/>
    <w:rsid w:val="007021F0"/>
    <w:rsid w:val="00705B0A"/>
    <w:rsid w:val="00705E25"/>
    <w:rsid w:val="00711513"/>
    <w:rsid w:val="007134AF"/>
    <w:rsid w:val="00733D19"/>
    <w:rsid w:val="00736146"/>
    <w:rsid w:val="00746408"/>
    <w:rsid w:val="00762C75"/>
    <w:rsid w:val="00766849"/>
    <w:rsid w:val="00770507"/>
    <w:rsid w:val="007766B0"/>
    <w:rsid w:val="00776F1F"/>
    <w:rsid w:val="00780CBF"/>
    <w:rsid w:val="00783AF7"/>
    <w:rsid w:val="00794DF3"/>
    <w:rsid w:val="007A7B2E"/>
    <w:rsid w:val="007A7DC0"/>
    <w:rsid w:val="007B2489"/>
    <w:rsid w:val="007C17B9"/>
    <w:rsid w:val="007C2E13"/>
    <w:rsid w:val="007C3AC2"/>
    <w:rsid w:val="007D3FDE"/>
    <w:rsid w:val="007D4037"/>
    <w:rsid w:val="007D73E2"/>
    <w:rsid w:val="007E04D9"/>
    <w:rsid w:val="007E0FF3"/>
    <w:rsid w:val="007E1140"/>
    <w:rsid w:val="007E2412"/>
    <w:rsid w:val="007E66BA"/>
    <w:rsid w:val="007F662A"/>
    <w:rsid w:val="007F7CA4"/>
    <w:rsid w:val="00800587"/>
    <w:rsid w:val="00803ABA"/>
    <w:rsid w:val="00817001"/>
    <w:rsid w:val="008270CB"/>
    <w:rsid w:val="0083041D"/>
    <w:rsid w:val="00832D6D"/>
    <w:rsid w:val="00841E09"/>
    <w:rsid w:val="00851E01"/>
    <w:rsid w:val="008577E8"/>
    <w:rsid w:val="0086363F"/>
    <w:rsid w:val="00881D34"/>
    <w:rsid w:val="008821B1"/>
    <w:rsid w:val="0089649A"/>
    <w:rsid w:val="008B0E72"/>
    <w:rsid w:val="008B2057"/>
    <w:rsid w:val="008B6502"/>
    <w:rsid w:val="008C4F8A"/>
    <w:rsid w:val="008C7619"/>
    <w:rsid w:val="008E04C1"/>
    <w:rsid w:val="008E3B1F"/>
    <w:rsid w:val="008F222C"/>
    <w:rsid w:val="008F681F"/>
    <w:rsid w:val="00904D26"/>
    <w:rsid w:val="0091022C"/>
    <w:rsid w:val="00920C8E"/>
    <w:rsid w:val="009318F9"/>
    <w:rsid w:val="009360B7"/>
    <w:rsid w:val="00947F92"/>
    <w:rsid w:val="009529A8"/>
    <w:rsid w:val="00962605"/>
    <w:rsid w:val="00966519"/>
    <w:rsid w:val="009703C3"/>
    <w:rsid w:val="009726A4"/>
    <w:rsid w:val="009732CB"/>
    <w:rsid w:val="00975B15"/>
    <w:rsid w:val="0098260C"/>
    <w:rsid w:val="009830F0"/>
    <w:rsid w:val="009844DC"/>
    <w:rsid w:val="00992B5A"/>
    <w:rsid w:val="00995B4A"/>
    <w:rsid w:val="00996222"/>
    <w:rsid w:val="00997F94"/>
    <w:rsid w:val="009B2200"/>
    <w:rsid w:val="009B223B"/>
    <w:rsid w:val="009B41D7"/>
    <w:rsid w:val="009B648C"/>
    <w:rsid w:val="009B7F3B"/>
    <w:rsid w:val="009C0201"/>
    <w:rsid w:val="009C392D"/>
    <w:rsid w:val="009D4818"/>
    <w:rsid w:val="009E26E4"/>
    <w:rsid w:val="009E4037"/>
    <w:rsid w:val="009F04CD"/>
    <w:rsid w:val="009F1369"/>
    <w:rsid w:val="009F45CE"/>
    <w:rsid w:val="009F5A95"/>
    <w:rsid w:val="00A02F22"/>
    <w:rsid w:val="00A03105"/>
    <w:rsid w:val="00A04532"/>
    <w:rsid w:val="00A11A3D"/>
    <w:rsid w:val="00A1313A"/>
    <w:rsid w:val="00A15B61"/>
    <w:rsid w:val="00A218FA"/>
    <w:rsid w:val="00A26603"/>
    <w:rsid w:val="00A274BD"/>
    <w:rsid w:val="00A35ECD"/>
    <w:rsid w:val="00A47758"/>
    <w:rsid w:val="00A47C77"/>
    <w:rsid w:val="00A5358E"/>
    <w:rsid w:val="00A548A6"/>
    <w:rsid w:val="00A55490"/>
    <w:rsid w:val="00A65123"/>
    <w:rsid w:val="00A67A25"/>
    <w:rsid w:val="00A72EE0"/>
    <w:rsid w:val="00A747D2"/>
    <w:rsid w:val="00A80576"/>
    <w:rsid w:val="00A81116"/>
    <w:rsid w:val="00A83969"/>
    <w:rsid w:val="00A87CD6"/>
    <w:rsid w:val="00A90015"/>
    <w:rsid w:val="00A920D3"/>
    <w:rsid w:val="00A930A5"/>
    <w:rsid w:val="00A96BAA"/>
    <w:rsid w:val="00A97BE8"/>
    <w:rsid w:val="00AA2F38"/>
    <w:rsid w:val="00AA4560"/>
    <w:rsid w:val="00AA5BC6"/>
    <w:rsid w:val="00AB30BB"/>
    <w:rsid w:val="00AB5062"/>
    <w:rsid w:val="00AD4E34"/>
    <w:rsid w:val="00AD6C4F"/>
    <w:rsid w:val="00AE6017"/>
    <w:rsid w:val="00AE6CC9"/>
    <w:rsid w:val="00AF3308"/>
    <w:rsid w:val="00AF3BBC"/>
    <w:rsid w:val="00B01B9F"/>
    <w:rsid w:val="00B02F72"/>
    <w:rsid w:val="00B04FDB"/>
    <w:rsid w:val="00B10D46"/>
    <w:rsid w:val="00B3185E"/>
    <w:rsid w:val="00B320AB"/>
    <w:rsid w:val="00B37122"/>
    <w:rsid w:val="00B412E9"/>
    <w:rsid w:val="00B449F0"/>
    <w:rsid w:val="00B45785"/>
    <w:rsid w:val="00B50ED4"/>
    <w:rsid w:val="00B53FAC"/>
    <w:rsid w:val="00B54960"/>
    <w:rsid w:val="00B60DFD"/>
    <w:rsid w:val="00B641E3"/>
    <w:rsid w:val="00B76BC5"/>
    <w:rsid w:val="00B76E2F"/>
    <w:rsid w:val="00B81AA6"/>
    <w:rsid w:val="00B8378C"/>
    <w:rsid w:val="00B918EC"/>
    <w:rsid w:val="00BA257B"/>
    <w:rsid w:val="00BA66BB"/>
    <w:rsid w:val="00BA7208"/>
    <w:rsid w:val="00BB03C9"/>
    <w:rsid w:val="00BE1F82"/>
    <w:rsid w:val="00BF01B4"/>
    <w:rsid w:val="00BF6D39"/>
    <w:rsid w:val="00C01584"/>
    <w:rsid w:val="00C25F21"/>
    <w:rsid w:val="00C2671B"/>
    <w:rsid w:val="00C35295"/>
    <w:rsid w:val="00C368C8"/>
    <w:rsid w:val="00C404FE"/>
    <w:rsid w:val="00C40B56"/>
    <w:rsid w:val="00C40EAB"/>
    <w:rsid w:val="00C604EB"/>
    <w:rsid w:val="00C6113D"/>
    <w:rsid w:val="00C70808"/>
    <w:rsid w:val="00C7350D"/>
    <w:rsid w:val="00C765DA"/>
    <w:rsid w:val="00C77DEE"/>
    <w:rsid w:val="00C8412C"/>
    <w:rsid w:val="00C9183E"/>
    <w:rsid w:val="00C94F6C"/>
    <w:rsid w:val="00C956EF"/>
    <w:rsid w:val="00CA5118"/>
    <w:rsid w:val="00CB2680"/>
    <w:rsid w:val="00CB5868"/>
    <w:rsid w:val="00CC566D"/>
    <w:rsid w:val="00CD2AF0"/>
    <w:rsid w:val="00CD5894"/>
    <w:rsid w:val="00CE1CD6"/>
    <w:rsid w:val="00CF5021"/>
    <w:rsid w:val="00CF7BBE"/>
    <w:rsid w:val="00D0046E"/>
    <w:rsid w:val="00D01BD4"/>
    <w:rsid w:val="00D02827"/>
    <w:rsid w:val="00D1184B"/>
    <w:rsid w:val="00D14044"/>
    <w:rsid w:val="00D1462C"/>
    <w:rsid w:val="00D37567"/>
    <w:rsid w:val="00D37F1B"/>
    <w:rsid w:val="00D40B37"/>
    <w:rsid w:val="00D42C9A"/>
    <w:rsid w:val="00D4305D"/>
    <w:rsid w:val="00D4464B"/>
    <w:rsid w:val="00D671B4"/>
    <w:rsid w:val="00D901AF"/>
    <w:rsid w:val="00D914C5"/>
    <w:rsid w:val="00D94C1C"/>
    <w:rsid w:val="00DB0C75"/>
    <w:rsid w:val="00DB2091"/>
    <w:rsid w:val="00DB3E94"/>
    <w:rsid w:val="00DC3B49"/>
    <w:rsid w:val="00DC66D0"/>
    <w:rsid w:val="00DD167D"/>
    <w:rsid w:val="00DD62BF"/>
    <w:rsid w:val="00DE0EA9"/>
    <w:rsid w:val="00DE7E9A"/>
    <w:rsid w:val="00DF05A4"/>
    <w:rsid w:val="00E00770"/>
    <w:rsid w:val="00E02B38"/>
    <w:rsid w:val="00E05289"/>
    <w:rsid w:val="00E06C39"/>
    <w:rsid w:val="00E10A85"/>
    <w:rsid w:val="00E127A4"/>
    <w:rsid w:val="00E1506D"/>
    <w:rsid w:val="00E17280"/>
    <w:rsid w:val="00E22CAD"/>
    <w:rsid w:val="00E250B1"/>
    <w:rsid w:val="00E30372"/>
    <w:rsid w:val="00E31982"/>
    <w:rsid w:val="00E37D95"/>
    <w:rsid w:val="00E42D42"/>
    <w:rsid w:val="00E625F5"/>
    <w:rsid w:val="00E71D69"/>
    <w:rsid w:val="00E81E2D"/>
    <w:rsid w:val="00E87248"/>
    <w:rsid w:val="00E87EFF"/>
    <w:rsid w:val="00E9192F"/>
    <w:rsid w:val="00E92136"/>
    <w:rsid w:val="00E92366"/>
    <w:rsid w:val="00EA0003"/>
    <w:rsid w:val="00EA21C7"/>
    <w:rsid w:val="00EA5F2E"/>
    <w:rsid w:val="00EA614C"/>
    <w:rsid w:val="00EB2899"/>
    <w:rsid w:val="00EC1896"/>
    <w:rsid w:val="00EC1A9B"/>
    <w:rsid w:val="00EC4E2E"/>
    <w:rsid w:val="00EE2BEB"/>
    <w:rsid w:val="00EE4F02"/>
    <w:rsid w:val="00EE672D"/>
    <w:rsid w:val="00EE6966"/>
    <w:rsid w:val="00EF3256"/>
    <w:rsid w:val="00F0138F"/>
    <w:rsid w:val="00F01AED"/>
    <w:rsid w:val="00F0314E"/>
    <w:rsid w:val="00F0379A"/>
    <w:rsid w:val="00F03AF9"/>
    <w:rsid w:val="00F0495E"/>
    <w:rsid w:val="00F06C31"/>
    <w:rsid w:val="00F06E1A"/>
    <w:rsid w:val="00F11169"/>
    <w:rsid w:val="00F17090"/>
    <w:rsid w:val="00F34A6C"/>
    <w:rsid w:val="00F42980"/>
    <w:rsid w:val="00F46FC7"/>
    <w:rsid w:val="00F55954"/>
    <w:rsid w:val="00F64D3D"/>
    <w:rsid w:val="00F650A6"/>
    <w:rsid w:val="00F65DAD"/>
    <w:rsid w:val="00F7666D"/>
    <w:rsid w:val="00F80C3F"/>
    <w:rsid w:val="00F83E8C"/>
    <w:rsid w:val="00F9299C"/>
    <w:rsid w:val="00FA2629"/>
    <w:rsid w:val="00FB359D"/>
    <w:rsid w:val="00FB3AA2"/>
    <w:rsid w:val="00FB6B36"/>
    <w:rsid w:val="00FD2607"/>
    <w:rsid w:val="00FD28E4"/>
    <w:rsid w:val="00FD706A"/>
    <w:rsid w:val="00FE2092"/>
    <w:rsid w:val="00FE6457"/>
    <w:rsid w:val="00FF267B"/>
    <w:rsid w:val="00FF5470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BFBA5A"/>
  <w15:chartTrackingRefBased/>
  <w15:docId w15:val="{D08A3EFF-53D3-41FD-B207-60E6E5D0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qFormat="1"/>
    <w:lsdException w:name="List Bullet 3" w:qFormat="1"/>
    <w:lsdException w:name="List Bullet 4" w:semiHidden="1" w:unhideWhenUsed="1"/>
    <w:lsdException w:name="List Bullet 5" w:semiHidden="1" w:unhideWhenUsed="1"/>
    <w:lsdException w:name="List Number 2" w:qFormat="1"/>
    <w:lsdException w:name="List Number 3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3204F2"/>
    <w:pPr>
      <w:spacing w:before="160" w:after="0" w:line="312" w:lineRule="auto"/>
    </w:pPr>
    <w:rPr>
      <w:sz w:val="20"/>
      <w:szCs w:val="18"/>
      <w:lang w:val="en-GB"/>
    </w:rPr>
  </w:style>
  <w:style w:type="paragraph" w:styleId="Heading1">
    <w:name w:val="heading 1"/>
    <w:aliases w:val="Num Heading 1"/>
    <w:basedOn w:val="Normal"/>
    <w:next w:val="Normal"/>
    <w:link w:val="Heading1Char"/>
    <w:uiPriority w:val="2"/>
    <w:qFormat/>
    <w:rsid w:val="00550D76"/>
    <w:pPr>
      <w:keepNext/>
      <w:keepLines/>
      <w:numPr>
        <w:numId w:val="21"/>
      </w:numPr>
      <w:spacing w:before="240" w:line="276" w:lineRule="auto"/>
      <w:outlineLvl w:val="0"/>
    </w:pPr>
    <w:rPr>
      <w:b/>
      <w:color w:val="000000" w:themeColor="text1"/>
      <w:sz w:val="24"/>
      <w:szCs w:val="36"/>
    </w:rPr>
  </w:style>
  <w:style w:type="paragraph" w:styleId="Heading2">
    <w:name w:val="heading 2"/>
    <w:aliases w:val="Num Heading 2"/>
    <w:basedOn w:val="Normal"/>
    <w:next w:val="Normal"/>
    <w:link w:val="Heading2Char"/>
    <w:uiPriority w:val="2"/>
    <w:unhideWhenUsed/>
    <w:qFormat/>
    <w:rsid w:val="00550D76"/>
    <w:pPr>
      <w:keepNext/>
      <w:keepLines/>
      <w:numPr>
        <w:ilvl w:val="1"/>
        <w:numId w:val="21"/>
      </w:numPr>
      <w:spacing w:before="120" w:line="276" w:lineRule="auto"/>
      <w:outlineLvl w:val="1"/>
    </w:pPr>
    <w:rPr>
      <w:b/>
      <w:color w:val="000000" w:themeColor="text1"/>
      <w:sz w:val="22"/>
      <w:szCs w:val="22"/>
    </w:rPr>
  </w:style>
  <w:style w:type="paragraph" w:styleId="Heading3">
    <w:name w:val="heading 3"/>
    <w:aliases w:val="Num Heading 3"/>
    <w:basedOn w:val="Normal"/>
    <w:next w:val="Normal"/>
    <w:link w:val="Heading3Char"/>
    <w:uiPriority w:val="2"/>
    <w:unhideWhenUsed/>
    <w:qFormat/>
    <w:rsid w:val="00550D76"/>
    <w:pPr>
      <w:numPr>
        <w:ilvl w:val="2"/>
        <w:numId w:val="21"/>
      </w:numPr>
      <w:contextualSpacing/>
      <w:outlineLvl w:val="2"/>
    </w:pPr>
    <w:rPr>
      <w:bCs/>
      <w:szCs w:val="20"/>
    </w:rPr>
  </w:style>
  <w:style w:type="paragraph" w:styleId="Heading4">
    <w:name w:val="heading 4"/>
    <w:basedOn w:val="Normal"/>
    <w:next w:val="Normal"/>
    <w:link w:val="Heading4Char"/>
    <w:uiPriority w:val="1"/>
    <w:semiHidden/>
    <w:qFormat/>
    <w:rsid w:val="008B2057"/>
    <w:pPr>
      <w:spacing w:before="240" w:line="276" w:lineRule="auto"/>
      <w:outlineLvl w:val="3"/>
    </w:pPr>
    <w:rPr>
      <w:b/>
      <w:caps/>
      <w:color w:val="3F3F3F" w:themeColor="accent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1"/>
    <w:semiHidden/>
    <w:qFormat/>
    <w:rsid w:val="008B2057"/>
    <w:pPr>
      <w:spacing w:before="240" w:line="276" w:lineRule="auto"/>
      <w:outlineLvl w:val="4"/>
    </w:pPr>
    <w:rPr>
      <w:b/>
      <w:caps/>
      <w:color w:val="595959" w:themeColor="accent3"/>
    </w:rPr>
  </w:style>
  <w:style w:type="paragraph" w:styleId="Heading6">
    <w:name w:val="heading 6"/>
    <w:basedOn w:val="Normal"/>
    <w:next w:val="Normal"/>
    <w:link w:val="Heading6Char"/>
    <w:uiPriority w:val="1"/>
    <w:semiHidden/>
    <w:qFormat/>
    <w:rsid w:val="008B2057"/>
    <w:pPr>
      <w:spacing w:before="240" w:line="276" w:lineRule="auto"/>
      <w:outlineLvl w:val="5"/>
    </w:pPr>
    <w:rPr>
      <w:b/>
      <w:caps/>
      <w:color w:val="7F7F7F" w:themeColor="accent4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F5A95"/>
    <w:pPr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F5A95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F5A9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66349A"/>
    <w:pPr>
      <w:spacing w:before="0" w:after="40" w:line="240" w:lineRule="auto"/>
      <w:contextualSpacing/>
    </w:pPr>
    <w:rPr>
      <w:rFonts w:asciiTheme="majorHAnsi" w:eastAsiaTheme="majorEastAsia" w:hAnsiTheme="majorHAnsi" w:cstheme="majorBidi"/>
      <w:b/>
      <w:caps/>
      <w:color w:val="000000" w:themeColor="accent1"/>
      <w:spacing w:val="-10"/>
      <w:kern w:val="28"/>
      <w:sz w:val="48"/>
      <w:szCs w:val="60"/>
    </w:rPr>
  </w:style>
  <w:style w:type="character" w:customStyle="1" w:styleId="TitleChar">
    <w:name w:val="Title Char"/>
    <w:basedOn w:val="DefaultParagraphFont"/>
    <w:link w:val="Title"/>
    <w:uiPriority w:val="99"/>
    <w:rsid w:val="0066349A"/>
    <w:rPr>
      <w:rFonts w:asciiTheme="majorHAnsi" w:eastAsiaTheme="majorEastAsia" w:hAnsiTheme="majorHAnsi" w:cstheme="majorBidi"/>
      <w:b/>
      <w:caps/>
      <w:color w:val="000000" w:themeColor="accent1"/>
      <w:spacing w:val="-10"/>
      <w:kern w:val="28"/>
      <w:sz w:val="48"/>
      <w:szCs w:val="60"/>
      <w:lang w:val="en-GB"/>
    </w:rPr>
  </w:style>
  <w:style w:type="paragraph" w:styleId="Subtitle">
    <w:name w:val="Subtitle"/>
    <w:basedOn w:val="Normal"/>
    <w:next w:val="Normal"/>
    <w:link w:val="SubtitleChar"/>
    <w:uiPriority w:val="99"/>
    <w:qFormat/>
    <w:rsid w:val="00046BAB"/>
    <w:pPr>
      <w:numPr>
        <w:ilvl w:val="1"/>
      </w:numPr>
      <w:spacing w:before="0" w:after="40" w:line="400" w:lineRule="exact"/>
    </w:pPr>
    <w:rPr>
      <w:rFonts w:eastAsiaTheme="minorEastAsia"/>
      <w:b/>
      <w:bCs/>
      <w:color w:val="000000" w:themeColor="text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rsid w:val="00046BAB"/>
    <w:rPr>
      <w:rFonts w:eastAsiaTheme="minorEastAsia"/>
      <w:b/>
      <w:bCs/>
      <w:color w:val="000000" w:themeColor="text1"/>
      <w:sz w:val="32"/>
      <w:szCs w:val="32"/>
      <w:lang w:val="en-GB"/>
    </w:rPr>
  </w:style>
  <w:style w:type="paragraph" w:customStyle="1" w:styleId="Coverversionnumber">
    <w:name w:val="Cover version number"/>
    <w:basedOn w:val="Normal"/>
    <w:uiPriority w:val="99"/>
    <w:rsid w:val="00046BAB"/>
    <w:pPr>
      <w:spacing w:before="0" w:after="600"/>
    </w:pPr>
    <w:rPr>
      <w:b/>
      <w:bCs/>
      <w:color w:val="7F7F7F" w:themeColor="accent4"/>
    </w:rPr>
  </w:style>
  <w:style w:type="character" w:customStyle="1" w:styleId="Heading1Char">
    <w:name w:val="Heading 1 Char"/>
    <w:aliases w:val="Num Heading 1 Char"/>
    <w:basedOn w:val="DefaultParagraphFont"/>
    <w:link w:val="Heading1"/>
    <w:uiPriority w:val="2"/>
    <w:rsid w:val="005C4819"/>
    <w:rPr>
      <w:b/>
      <w:color w:val="000000" w:themeColor="text1"/>
      <w:sz w:val="24"/>
      <w:szCs w:val="36"/>
      <w:lang w:val="en-GB"/>
    </w:rPr>
  </w:style>
  <w:style w:type="character" w:customStyle="1" w:styleId="Heading2Char">
    <w:name w:val="Heading 2 Char"/>
    <w:aliases w:val="Num Heading 2 Char"/>
    <w:basedOn w:val="DefaultParagraphFont"/>
    <w:link w:val="Heading2"/>
    <w:uiPriority w:val="2"/>
    <w:rsid w:val="005C4819"/>
    <w:rPr>
      <w:b/>
      <w:color w:val="000000" w:themeColor="text1"/>
      <w:lang w:val="en-GB"/>
    </w:rPr>
  </w:style>
  <w:style w:type="character" w:customStyle="1" w:styleId="Heading3Char">
    <w:name w:val="Heading 3 Char"/>
    <w:aliases w:val="Num Heading 3 Char"/>
    <w:basedOn w:val="DefaultParagraphFont"/>
    <w:link w:val="Heading3"/>
    <w:uiPriority w:val="2"/>
    <w:rsid w:val="005C4819"/>
    <w:rPr>
      <w:bCs/>
      <w:sz w:val="20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335B95"/>
    <w:rPr>
      <w:b/>
      <w:caps/>
      <w:noProof/>
      <w:color w:val="3F3F3F" w:themeColor="accent2"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335B95"/>
    <w:rPr>
      <w:b/>
      <w:caps/>
      <w:noProof/>
      <w:color w:val="595959" w:themeColor="accent3"/>
      <w:sz w:val="20"/>
      <w:szCs w:val="18"/>
      <w:lang w:val="en-GB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335B95"/>
    <w:rPr>
      <w:b/>
      <w:caps/>
      <w:noProof/>
      <w:color w:val="7F7F7F" w:themeColor="accent4"/>
      <w:sz w:val="20"/>
      <w:szCs w:val="18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669"/>
    <w:rPr>
      <w:noProof/>
      <w:sz w:val="18"/>
      <w:szCs w:val="18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669"/>
    <w:rPr>
      <w:noProof/>
      <w:sz w:val="18"/>
      <w:szCs w:val="1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669"/>
    <w:rPr>
      <w:noProof/>
      <w:sz w:val="18"/>
      <w:szCs w:val="18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8577E8"/>
    <w:pPr>
      <w:ind w:left="720"/>
      <w:contextualSpacing/>
    </w:pPr>
  </w:style>
  <w:style w:type="character" w:styleId="Strong">
    <w:name w:val="Strong"/>
    <w:aliases w:val="*Bold"/>
    <w:basedOn w:val="DefaultParagraphFont"/>
    <w:uiPriority w:val="99"/>
    <w:qFormat/>
    <w:rsid w:val="008577E8"/>
    <w:rPr>
      <w:b/>
      <w:bCs/>
    </w:rPr>
  </w:style>
  <w:style w:type="character" w:styleId="Emphasis">
    <w:name w:val="Emphasis"/>
    <w:aliases w:val="*Italics"/>
    <w:basedOn w:val="DefaultParagraphFont"/>
    <w:uiPriority w:val="99"/>
    <w:qFormat/>
    <w:rsid w:val="008577E8"/>
    <w:rPr>
      <w:i/>
      <w:iCs/>
    </w:rPr>
  </w:style>
  <w:style w:type="paragraph" w:styleId="ListBullet">
    <w:name w:val="List Bullet"/>
    <w:basedOn w:val="ListParagraph"/>
    <w:uiPriority w:val="1"/>
    <w:qFormat/>
    <w:rsid w:val="00667D22"/>
    <w:pPr>
      <w:numPr>
        <w:numId w:val="1"/>
      </w:numPr>
      <w:spacing w:before="60"/>
    </w:pPr>
  </w:style>
  <w:style w:type="paragraph" w:styleId="ListBullet2">
    <w:name w:val="List Bullet 2"/>
    <w:basedOn w:val="Normal"/>
    <w:uiPriority w:val="1"/>
    <w:qFormat/>
    <w:rsid w:val="00550D76"/>
    <w:pPr>
      <w:numPr>
        <w:ilvl w:val="1"/>
        <w:numId w:val="1"/>
      </w:numPr>
      <w:contextualSpacing/>
    </w:pPr>
  </w:style>
  <w:style w:type="paragraph" w:styleId="ListBullet3">
    <w:name w:val="List Bullet 3"/>
    <w:basedOn w:val="Normal"/>
    <w:uiPriority w:val="1"/>
    <w:qFormat/>
    <w:rsid w:val="00550D76"/>
    <w:pPr>
      <w:numPr>
        <w:ilvl w:val="2"/>
        <w:numId w:val="1"/>
      </w:numPr>
      <w:ind w:left="681" w:hanging="227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0D7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D76"/>
    <w:rPr>
      <w:sz w:val="20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0D76"/>
    <w:pPr>
      <w:pBdr>
        <w:top w:val="single" w:sz="4" w:space="16" w:color="767676" w:themeColor="accent6" w:themeShade="80"/>
      </w:pBdr>
      <w:tabs>
        <w:tab w:val="center" w:pos="4513"/>
        <w:tab w:val="right" w:pos="9026"/>
      </w:tabs>
      <w:spacing w:line="240" w:lineRule="auto"/>
    </w:pPr>
    <w:rPr>
      <w:color w:val="767676" w:themeColor="accent6" w:themeShade="80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550D76"/>
    <w:rPr>
      <w:color w:val="767676" w:themeColor="accent6" w:themeShade="80"/>
      <w:sz w:val="16"/>
      <w:szCs w:val="18"/>
      <w:lang w:val="en-GB"/>
    </w:rPr>
  </w:style>
  <w:style w:type="paragraph" w:customStyle="1" w:styleId="Header1">
    <w:name w:val="Header 1"/>
    <w:basedOn w:val="Heading1"/>
    <w:next w:val="Normal"/>
    <w:uiPriority w:val="2"/>
    <w:qFormat/>
    <w:rsid w:val="00440650"/>
    <w:pPr>
      <w:numPr>
        <w:numId w:val="0"/>
      </w:numPr>
    </w:pPr>
  </w:style>
  <w:style w:type="paragraph" w:customStyle="1" w:styleId="Header2">
    <w:name w:val="Header 2"/>
    <w:basedOn w:val="Heading2"/>
    <w:next w:val="Normal"/>
    <w:uiPriority w:val="2"/>
    <w:qFormat/>
    <w:rsid w:val="00440650"/>
    <w:pPr>
      <w:numPr>
        <w:ilvl w:val="0"/>
        <w:numId w:val="0"/>
      </w:numPr>
    </w:pPr>
  </w:style>
  <w:style w:type="paragraph" w:customStyle="1" w:styleId="Header3">
    <w:name w:val="Header 3"/>
    <w:basedOn w:val="Heading3"/>
    <w:next w:val="Normal"/>
    <w:uiPriority w:val="2"/>
    <w:qFormat/>
    <w:rsid w:val="00440650"/>
    <w:pPr>
      <w:keepNext/>
      <w:keepLines/>
      <w:numPr>
        <w:ilvl w:val="0"/>
        <w:numId w:val="0"/>
      </w:numPr>
    </w:pPr>
    <w:rPr>
      <w:b/>
      <w:bCs w:val="0"/>
      <w:color w:val="000000" w:themeColor="text1"/>
    </w:rPr>
  </w:style>
  <w:style w:type="paragraph" w:customStyle="1" w:styleId="AppendixHeading1">
    <w:name w:val="Appendix Heading 1"/>
    <w:basedOn w:val="Heading1"/>
    <w:uiPriority w:val="3"/>
    <w:qFormat/>
    <w:rsid w:val="001403F3"/>
    <w:pPr>
      <w:numPr>
        <w:numId w:val="13"/>
      </w:numPr>
    </w:pPr>
  </w:style>
  <w:style w:type="paragraph" w:customStyle="1" w:styleId="AppendixHeading2">
    <w:name w:val="Appendix Heading 2"/>
    <w:basedOn w:val="Heading2"/>
    <w:uiPriority w:val="3"/>
    <w:qFormat/>
    <w:rsid w:val="00550D76"/>
    <w:pPr>
      <w:numPr>
        <w:numId w:val="13"/>
      </w:numPr>
    </w:pPr>
  </w:style>
  <w:style w:type="paragraph" w:customStyle="1" w:styleId="AppendixHeading3">
    <w:name w:val="Appendix Heading 3"/>
    <w:basedOn w:val="Heading3"/>
    <w:uiPriority w:val="3"/>
    <w:qFormat/>
    <w:rsid w:val="001403F3"/>
    <w:pPr>
      <w:numPr>
        <w:numId w:val="13"/>
      </w:numPr>
    </w:pPr>
  </w:style>
  <w:style w:type="paragraph" w:customStyle="1" w:styleId="Subpara1">
    <w:name w:val="Subpara 1"/>
    <w:basedOn w:val="Normal"/>
    <w:next w:val="Normal"/>
    <w:uiPriority w:val="1"/>
    <w:qFormat/>
    <w:rsid w:val="00550D76"/>
    <w:pPr>
      <w:numPr>
        <w:ilvl w:val="3"/>
        <w:numId w:val="21"/>
      </w:numPr>
      <w:contextualSpacing/>
      <w:outlineLvl w:val="3"/>
    </w:pPr>
    <w:rPr>
      <w:bCs/>
      <w:szCs w:val="20"/>
    </w:rPr>
  </w:style>
  <w:style w:type="paragraph" w:customStyle="1" w:styleId="Subpara2">
    <w:name w:val="Subpara 2"/>
    <w:basedOn w:val="Normal"/>
    <w:next w:val="Normal"/>
    <w:uiPriority w:val="1"/>
    <w:qFormat/>
    <w:rsid w:val="00550D76"/>
    <w:pPr>
      <w:numPr>
        <w:ilvl w:val="5"/>
        <w:numId w:val="21"/>
      </w:numPr>
      <w:contextualSpacing/>
      <w:outlineLvl w:val="5"/>
    </w:pPr>
    <w:rPr>
      <w:bCs/>
      <w:szCs w:val="20"/>
    </w:rPr>
  </w:style>
  <w:style w:type="paragraph" w:customStyle="1" w:styleId="Subpara3">
    <w:name w:val="Subpara 3"/>
    <w:basedOn w:val="Subpara2"/>
    <w:next w:val="Normal"/>
    <w:uiPriority w:val="1"/>
    <w:qFormat/>
    <w:rsid w:val="00550D76"/>
    <w:pPr>
      <w:numPr>
        <w:ilvl w:val="7"/>
      </w:numPr>
    </w:pPr>
  </w:style>
  <w:style w:type="table" w:styleId="TableGrid">
    <w:name w:val="Table Grid"/>
    <w:basedOn w:val="TableNormal"/>
    <w:uiPriority w:val="39"/>
    <w:rsid w:val="000D7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Whitepapertable">
    <w:name w:val="CA_White paper table"/>
    <w:basedOn w:val="TableNormal"/>
    <w:uiPriority w:val="99"/>
    <w:rsid w:val="00DE7E9A"/>
    <w:pPr>
      <w:spacing w:after="0" w:line="240" w:lineRule="auto"/>
    </w:pPr>
    <w:tblPr>
      <w:tblBorders>
        <w:top w:val="single" w:sz="2" w:space="0" w:color="595959" w:themeColor="accent3"/>
        <w:left w:val="single" w:sz="2" w:space="0" w:color="595959" w:themeColor="accent3"/>
        <w:bottom w:val="single" w:sz="2" w:space="0" w:color="595959" w:themeColor="accent3"/>
        <w:right w:val="single" w:sz="2" w:space="0" w:color="595959" w:themeColor="accent3"/>
        <w:insideH w:val="single" w:sz="2" w:space="0" w:color="595959" w:themeColor="accent3"/>
        <w:insideV w:val="single" w:sz="2" w:space="0" w:color="595959" w:themeColor="accent3"/>
      </w:tblBorders>
    </w:tblPr>
    <w:tcPr>
      <w:shd w:val="clear" w:color="auto" w:fill="auto"/>
    </w:tcPr>
    <w:tblStylePr w:type="firstRow">
      <w:pPr>
        <w:jc w:val="left"/>
      </w:pPr>
      <w:rPr>
        <w:b w:val="0"/>
        <w:caps w:val="0"/>
        <w:smallCaps w:val="0"/>
        <w:color w:val="FFFFFF" w:themeColor="background1"/>
      </w:rPr>
      <w:tblPr/>
      <w:trPr>
        <w:tblHeader/>
      </w:trPr>
      <w:tcPr>
        <w:tcBorders>
          <w:top w:val="nil"/>
          <w:left w:val="single" w:sz="2" w:space="0" w:color="595959" w:themeColor="accent3"/>
          <w:bottom w:val="nil"/>
          <w:right w:val="single" w:sz="2" w:space="0" w:color="595959" w:themeColor="accent3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595959" w:themeFill="accent3"/>
        <w:vAlign w:val="bottom"/>
      </w:tcPr>
    </w:tblStylePr>
    <w:tblStylePr w:type="lastRow">
      <w:rPr>
        <w:b/>
      </w:rPr>
    </w:tblStylePr>
    <w:tblStylePr w:type="firstCol">
      <w:rPr>
        <w:color w:val="auto"/>
      </w:rPr>
      <w:tblPr/>
      <w:tcPr>
        <w:shd w:val="clear" w:color="auto" w:fill="C9C9C9" w:themeFill="accent5"/>
      </w:tcPr>
    </w:tblStylePr>
  </w:style>
  <w:style w:type="paragraph" w:customStyle="1" w:styleId="Tabletext">
    <w:name w:val="Table text"/>
    <w:basedOn w:val="Normal"/>
    <w:uiPriority w:val="2"/>
    <w:qFormat/>
    <w:rsid w:val="00E10A85"/>
    <w:pPr>
      <w:spacing w:before="60" w:after="60" w:line="264" w:lineRule="auto"/>
    </w:pPr>
  </w:style>
  <w:style w:type="paragraph" w:customStyle="1" w:styleId="Tablenumbers">
    <w:name w:val="Table numbers"/>
    <w:basedOn w:val="Tabletext"/>
    <w:uiPriority w:val="2"/>
    <w:qFormat/>
    <w:rsid w:val="00E10A85"/>
    <w:pPr>
      <w:jc w:val="right"/>
    </w:pPr>
  </w:style>
  <w:style w:type="table" w:customStyle="1" w:styleId="CABlank">
    <w:name w:val="CA_Blank"/>
    <w:basedOn w:val="TableNormal"/>
    <w:uiPriority w:val="99"/>
    <w:rsid w:val="003A17FC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styleId="BodyText">
    <w:name w:val="Body Text"/>
    <w:basedOn w:val="Normal"/>
    <w:link w:val="BodyTextChar"/>
    <w:qFormat/>
    <w:rsid w:val="00550D76"/>
    <w:rPr>
      <w:color w:val="000000" w:themeColor="text1"/>
    </w:rPr>
  </w:style>
  <w:style w:type="character" w:customStyle="1" w:styleId="BodyTextChar">
    <w:name w:val="Body Text Char"/>
    <w:basedOn w:val="DefaultParagraphFont"/>
    <w:link w:val="BodyText"/>
    <w:rsid w:val="00550D76"/>
    <w:rPr>
      <w:color w:val="000000" w:themeColor="text1"/>
      <w:sz w:val="20"/>
      <w:szCs w:val="18"/>
      <w:lang w:val="en-GB"/>
    </w:rPr>
  </w:style>
  <w:style w:type="paragraph" w:customStyle="1" w:styleId="Tablenumbersheading">
    <w:name w:val="Table numbers (heading)"/>
    <w:basedOn w:val="Tablenumbers"/>
    <w:uiPriority w:val="2"/>
    <w:qFormat/>
    <w:rsid w:val="00C765DA"/>
    <w:rPr>
      <w:b/>
      <w:color w:val="FFFFFF" w:themeColor="background1"/>
    </w:rPr>
  </w:style>
  <w:style w:type="paragraph" w:customStyle="1" w:styleId="Tabletextheading">
    <w:name w:val="Table text (heading)"/>
    <w:basedOn w:val="Tabletext"/>
    <w:uiPriority w:val="2"/>
    <w:qFormat/>
    <w:rsid w:val="00C765DA"/>
    <w:rPr>
      <w:b/>
      <w:color w:val="FFFFFF" w:themeColor="background1"/>
    </w:rPr>
  </w:style>
  <w:style w:type="paragraph" w:styleId="NoSpacing">
    <w:name w:val="No Spacing"/>
    <w:uiPriority w:val="99"/>
    <w:qFormat/>
    <w:rsid w:val="00992B5A"/>
    <w:pPr>
      <w:spacing w:after="0" w:line="240" w:lineRule="auto"/>
    </w:pPr>
    <w:rPr>
      <w:noProof/>
      <w:color w:val="767676" w:themeColor="accent6" w:themeShade="80"/>
      <w:sz w:val="18"/>
      <w:szCs w:val="18"/>
      <w:lang w:val="en-GB"/>
    </w:rPr>
  </w:style>
  <w:style w:type="paragraph" w:customStyle="1" w:styleId="Layoutspacer">
    <w:name w:val="Layout spacer"/>
    <w:basedOn w:val="BodyText"/>
    <w:uiPriority w:val="99"/>
    <w:rsid w:val="00CB2680"/>
    <w:pPr>
      <w:spacing w:before="0" w:line="240" w:lineRule="auto"/>
    </w:pPr>
    <w:rPr>
      <w:vanish/>
      <w:color w:val="C00000"/>
    </w:rPr>
  </w:style>
  <w:style w:type="character" w:styleId="PlaceholderText">
    <w:name w:val="Placeholder Text"/>
    <w:basedOn w:val="DefaultParagraphFont"/>
    <w:uiPriority w:val="99"/>
    <w:semiHidden/>
    <w:rsid w:val="007E1140"/>
    <w:rPr>
      <w:color w:val="808080"/>
    </w:rPr>
  </w:style>
  <w:style w:type="paragraph" w:styleId="Caption">
    <w:name w:val="caption"/>
    <w:basedOn w:val="Normal"/>
    <w:next w:val="Normal"/>
    <w:uiPriority w:val="2"/>
    <w:qFormat/>
    <w:rsid w:val="00550D76"/>
    <w:pPr>
      <w:keepNext/>
      <w:keepLines/>
      <w:spacing w:before="0" w:after="200" w:line="240" w:lineRule="auto"/>
    </w:pPr>
    <w:rPr>
      <w:iCs/>
      <w:caps/>
      <w:color w:val="000000" w:themeColor="accent1"/>
    </w:rPr>
  </w:style>
  <w:style w:type="paragraph" w:styleId="TOCHeading">
    <w:name w:val="TOC Heading"/>
    <w:basedOn w:val="Heading1"/>
    <w:next w:val="Normal"/>
    <w:uiPriority w:val="99"/>
    <w:qFormat/>
    <w:rsid w:val="00962605"/>
    <w:pPr>
      <w:numPr>
        <w:numId w:val="0"/>
      </w:numPr>
      <w:spacing w:before="0" w:after="600" w:line="312" w:lineRule="auto"/>
      <w:outlineLvl w:val="9"/>
    </w:pPr>
    <w:rPr>
      <w:rFonts w:asciiTheme="majorHAnsi" w:eastAsiaTheme="majorEastAsia" w:hAnsiTheme="majorHAnsi" w:cstheme="majorBidi"/>
      <w:sz w:val="60"/>
      <w:szCs w:val="60"/>
    </w:rPr>
  </w:style>
  <w:style w:type="paragraph" w:styleId="TOC1">
    <w:name w:val="toc 1"/>
    <w:basedOn w:val="Normal"/>
    <w:next w:val="Normal"/>
    <w:autoRedefine/>
    <w:uiPriority w:val="39"/>
    <w:rsid w:val="00776F1F"/>
    <w:pPr>
      <w:tabs>
        <w:tab w:val="left" w:pos="660"/>
        <w:tab w:val="right" w:leader="dot" w:pos="9854"/>
      </w:tabs>
      <w:spacing w:after="40"/>
    </w:pPr>
    <w:rPr>
      <w:b/>
      <w:color w:val="3F3F3F" w:themeColor="accent2"/>
      <w:sz w:val="22"/>
      <w:szCs w:val="22"/>
    </w:rPr>
  </w:style>
  <w:style w:type="paragraph" w:styleId="TOC2">
    <w:name w:val="toc 2"/>
    <w:basedOn w:val="Normal"/>
    <w:next w:val="Normal"/>
    <w:autoRedefine/>
    <w:uiPriority w:val="39"/>
    <w:rsid w:val="00E10A85"/>
    <w:pPr>
      <w:tabs>
        <w:tab w:val="right" w:leader="dot" w:pos="9854"/>
      </w:tabs>
      <w:spacing w:before="40" w:after="40"/>
      <w:ind w:left="180"/>
    </w:pPr>
  </w:style>
  <w:style w:type="paragraph" w:styleId="TOC3">
    <w:name w:val="toc 3"/>
    <w:basedOn w:val="Normal"/>
    <w:next w:val="Normal"/>
    <w:autoRedefine/>
    <w:uiPriority w:val="39"/>
    <w:rsid w:val="0020292C"/>
    <w:pPr>
      <w:tabs>
        <w:tab w:val="right" w:leader="dot" w:pos="9854"/>
      </w:tabs>
      <w:spacing w:before="40" w:after="40"/>
      <w:ind w:left="360"/>
    </w:pPr>
  </w:style>
  <w:style w:type="character" w:styleId="Hyperlink">
    <w:name w:val="Hyperlink"/>
    <w:basedOn w:val="DefaultParagraphFont"/>
    <w:uiPriority w:val="99"/>
    <w:unhideWhenUsed/>
    <w:rsid w:val="001E1E31"/>
    <w:rPr>
      <w:color w:val="0563C1" w:themeColor="hyperlink"/>
      <w:u w:val="single"/>
    </w:rPr>
  </w:style>
  <w:style w:type="character" w:customStyle="1" w:styleId="Accentcolour1">
    <w:name w:val="*Accent colour 1"/>
    <w:basedOn w:val="DefaultParagraphFont"/>
    <w:uiPriority w:val="99"/>
    <w:qFormat/>
    <w:rsid w:val="001B3F68"/>
    <w:rPr>
      <w:color w:val="000000" w:themeColor="accent1"/>
    </w:rPr>
  </w:style>
  <w:style w:type="character" w:customStyle="1" w:styleId="Accentcolour1bold">
    <w:name w:val="*Accent colour 1 (bold)"/>
    <w:basedOn w:val="Accentcolour1"/>
    <w:uiPriority w:val="99"/>
    <w:qFormat/>
    <w:rsid w:val="001B3F68"/>
    <w:rPr>
      <w:b/>
      <w:color w:val="000000" w:themeColor="accent1"/>
    </w:rPr>
  </w:style>
  <w:style w:type="character" w:customStyle="1" w:styleId="Accentcolour2">
    <w:name w:val="*Accent colour 2"/>
    <w:basedOn w:val="DefaultParagraphFont"/>
    <w:uiPriority w:val="99"/>
    <w:qFormat/>
    <w:rsid w:val="001B3F68"/>
    <w:rPr>
      <w:color w:val="3F3F3F" w:themeColor="accent2"/>
    </w:rPr>
  </w:style>
  <w:style w:type="character" w:customStyle="1" w:styleId="Accentcolour2bold">
    <w:name w:val="*Accent colour 2 (bold)"/>
    <w:basedOn w:val="Accentcolour2"/>
    <w:uiPriority w:val="99"/>
    <w:qFormat/>
    <w:rsid w:val="001B3F68"/>
    <w:rPr>
      <w:b/>
      <w:color w:val="3F3F3F" w:themeColor="accent2"/>
    </w:rPr>
  </w:style>
  <w:style w:type="character" w:customStyle="1" w:styleId="Accentcolour3">
    <w:name w:val="*Accent colour 3"/>
    <w:basedOn w:val="DefaultParagraphFont"/>
    <w:uiPriority w:val="99"/>
    <w:qFormat/>
    <w:rsid w:val="001B3F68"/>
    <w:rPr>
      <w:color w:val="595959" w:themeColor="accent3"/>
    </w:rPr>
  </w:style>
  <w:style w:type="character" w:customStyle="1" w:styleId="Accentcolour3bold">
    <w:name w:val="*Accent colour 3 (bold)"/>
    <w:basedOn w:val="Accentcolour3"/>
    <w:uiPriority w:val="99"/>
    <w:qFormat/>
    <w:rsid w:val="001B3F68"/>
    <w:rPr>
      <w:b/>
      <w:color w:val="595959" w:themeColor="accent3"/>
    </w:rPr>
  </w:style>
  <w:style w:type="character" w:customStyle="1" w:styleId="Accentcolour4">
    <w:name w:val="*Accent colour 4"/>
    <w:basedOn w:val="DefaultParagraphFont"/>
    <w:uiPriority w:val="99"/>
    <w:qFormat/>
    <w:rsid w:val="00881D34"/>
    <w:rPr>
      <w:color w:val="7F7F7F" w:themeColor="accent4"/>
    </w:rPr>
  </w:style>
  <w:style w:type="character" w:customStyle="1" w:styleId="Accentcolour4bold">
    <w:name w:val="*Accent colour 4 (bold)"/>
    <w:basedOn w:val="Accentcolour4"/>
    <w:uiPriority w:val="99"/>
    <w:qFormat/>
    <w:rsid w:val="00881D34"/>
    <w:rPr>
      <w:b/>
      <w:color w:val="7F7F7F" w:themeColor="accent4"/>
    </w:rPr>
  </w:style>
  <w:style w:type="character" w:customStyle="1" w:styleId="Accentcolour5">
    <w:name w:val="*Accent colour 5"/>
    <w:basedOn w:val="DefaultParagraphFont"/>
    <w:uiPriority w:val="99"/>
    <w:qFormat/>
    <w:rsid w:val="00881D34"/>
    <w:rPr>
      <w:color w:val="C9C9C9" w:themeColor="accent5"/>
    </w:rPr>
  </w:style>
  <w:style w:type="character" w:customStyle="1" w:styleId="Accentcolour5bold">
    <w:name w:val="*Accent colour 5 (bold)"/>
    <w:basedOn w:val="Accentcolour5"/>
    <w:uiPriority w:val="99"/>
    <w:qFormat/>
    <w:rsid w:val="00881D34"/>
    <w:rPr>
      <w:b/>
      <w:color w:val="C9C9C9" w:themeColor="accent5"/>
    </w:rPr>
  </w:style>
  <w:style w:type="character" w:customStyle="1" w:styleId="Accentcolour6">
    <w:name w:val="*Accent colour 6"/>
    <w:basedOn w:val="DefaultParagraphFont"/>
    <w:uiPriority w:val="99"/>
    <w:qFormat/>
    <w:rsid w:val="00881D34"/>
    <w:rPr>
      <w:color w:val="EDEDED" w:themeColor="accent6"/>
    </w:rPr>
  </w:style>
  <w:style w:type="character" w:customStyle="1" w:styleId="Accentcolour6bold">
    <w:name w:val="*Accent colour 6 (bold)"/>
    <w:basedOn w:val="Accentcolour6"/>
    <w:uiPriority w:val="99"/>
    <w:qFormat/>
    <w:rsid w:val="00881D34"/>
    <w:rPr>
      <w:b/>
      <w:color w:val="EDEDED" w:themeColor="accent6"/>
    </w:rPr>
  </w:style>
  <w:style w:type="character" w:customStyle="1" w:styleId="ALLCAPS">
    <w:name w:val="*ALL CAPS"/>
    <w:basedOn w:val="DefaultParagraphFont"/>
    <w:uiPriority w:val="99"/>
    <w:qFormat/>
    <w:rsid w:val="00711513"/>
    <w:rPr>
      <w:caps/>
      <w:smallCaps w:val="0"/>
    </w:rPr>
  </w:style>
  <w:style w:type="character" w:customStyle="1" w:styleId="Subscript">
    <w:name w:val="*Subscript"/>
    <w:basedOn w:val="DefaultParagraphFont"/>
    <w:uiPriority w:val="99"/>
    <w:qFormat/>
    <w:rsid w:val="00C9183E"/>
    <w:rPr>
      <w:vertAlign w:val="subscript"/>
    </w:rPr>
  </w:style>
  <w:style w:type="character" w:customStyle="1" w:styleId="Superscript">
    <w:name w:val="*Superscript"/>
    <w:basedOn w:val="DefaultParagraphFont"/>
    <w:uiPriority w:val="99"/>
    <w:qFormat/>
    <w:rsid w:val="00C9183E"/>
    <w:rPr>
      <w:vertAlign w:val="superscript"/>
    </w:rPr>
  </w:style>
  <w:style w:type="paragraph" w:styleId="Quote">
    <w:name w:val="Quote"/>
    <w:basedOn w:val="BodyText"/>
    <w:next w:val="Normal"/>
    <w:link w:val="QuoteChar"/>
    <w:uiPriority w:val="2"/>
    <w:qFormat/>
    <w:rsid w:val="007C3AC2"/>
    <w:pPr>
      <w:framePr w:w="3402" w:hSpace="454" w:wrap="around" w:vAnchor="text" w:hAnchor="margin" w:xAlign="right" w:y="1"/>
      <w:pBdr>
        <w:top w:val="dotted" w:sz="6" w:space="12" w:color="auto"/>
        <w:bottom w:val="dotted" w:sz="6" w:space="4" w:color="auto"/>
      </w:pBdr>
      <w:spacing w:after="160" w:line="264" w:lineRule="auto"/>
    </w:pPr>
    <w:rPr>
      <w:b/>
      <w:b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"/>
    <w:rsid w:val="00992B5A"/>
    <w:rPr>
      <w:b/>
      <w:bCs/>
      <w:noProof/>
      <w:color w:val="767676" w:themeColor="accent6" w:themeShade="80"/>
      <w:sz w:val="24"/>
      <w:szCs w:val="24"/>
      <w:lang w:val="en-GB"/>
    </w:rPr>
  </w:style>
  <w:style w:type="paragraph" w:customStyle="1" w:styleId="Tablenotesorsource">
    <w:name w:val="Table notes or source"/>
    <w:basedOn w:val="BodyText"/>
    <w:uiPriority w:val="2"/>
    <w:qFormat/>
    <w:rsid w:val="00A47758"/>
    <w:pPr>
      <w:numPr>
        <w:numId w:val="14"/>
      </w:numPr>
    </w:pPr>
    <w:rPr>
      <w:sz w:val="16"/>
      <w:szCs w:val="16"/>
    </w:rPr>
  </w:style>
  <w:style w:type="paragraph" w:customStyle="1" w:styleId="Tablenotenumbers">
    <w:name w:val="Table note numbers"/>
    <w:basedOn w:val="BodyText"/>
    <w:uiPriority w:val="2"/>
    <w:qFormat/>
    <w:rsid w:val="00A47758"/>
    <w:pPr>
      <w:numPr>
        <w:ilvl w:val="1"/>
        <w:numId w:val="14"/>
      </w:numPr>
      <w:spacing w:before="40" w:after="40"/>
    </w:pPr>
    <w:rPr>
      <w:sz w:val="16"/>
      <w:szCs w:val="16"/>
    </w:rPr>
  </w:style>
  <w:style w:type="character" w:customStyle="1" w:styleId="Whitetext">
    <w:name w:val="*White text"/>
    <w:basedOn w:val="DefaultParagraphFont"/>
    <w:uiPriority w:val="99"/>
    <w:qFormat/>
    <w:rsid w:val="00D1184B"/>
    <w:rPr>
      <w:color w:val="FFFFFF" w:themeColor="background1"/>
    </w:rPr>
  </w:style>
  <w:style w:type="paragraph" w:styleId="ListNumber">
    <w:name w:val="List Number"/>
    <w:basedOn w:val="Normal"/>
    <w:semiHidden/>
    <w:qFormat/>
    <w:rsid w:val="00817001"/>
    <w:pPr>
      <w:numPr>
        <w:numId w:val="18"/>
      </w:numPr>
      <w:contextualSpacing/>
    </w:pPr>
  </w:style>
  <w:style w:type="paragraph" w:styleId="ListNumber2">
    <w:name w:val="List Number 2"/>
    <w:basedOn w:val="Normal"/>
    <w:semiHidden/>
    <w:qFormat/>
    <w:rsid w:val="00817001"/>
    <w:pPr>
      <w:numPr>
        <w:ilvl w:val="1"/>
        <w:numId w:val="18"/>
      </w:numPr>
      <w:contextualSpacing/>
    </w:pPr>
  </w:style>
  <w:style w:type="paragraph" w:styleId="ListNumber3">
    <w:name w:val="List Number 3"/>
    <w:basedOn w:val="Normal"/>
    <w:semiHidden/>
    <w:qFormat/>
    <w:rsid w:val="00817001"/>
    <w:pPr>
      <w:numPr>
        <w:ilvl w:val="2"/>
        <w:numId w:val="18"/>
      </w:numPr>
      <w:contextualSpacing/>
    </w:pPr>
  </w:style>
  <w:style w:type="character" w:customStyle="1" w:styleId="Companyfooter">
    <w:name w:val="*Company footer"/>
    <w:basedOn w:val="Accentcolour1bold"/>
    <w:uiPriority w:val="99"/>
    <w:qFormat/>
    <w:rsid w:val="00204D77"/>
    <w:rPr>
      <w:b/>
      <w:caps/>
      <w:color w:val="000000" w:themeColor="accent1"/>
    </w:rPr>
  </w:style>
  <w:style w:type="paragraph" w:customStyle="1" w:styleId="Indent">
    <w:name w:val="Indent"/>
    <w:basedOn w:val="Subpara1"/>
    <w:uiPriority w:val="1"/>
    <w:qFormat/>
    <w:rsid w:val="00550D76"/>
    <w:pPr>
      <w:numPr>
        <w:ilvl w:val="4"/>
      </w:numPr>
    </w:pPr>
  </w:style>
  <w:style w:type="paragraph" w:customStyle="1" w:styleId="Indent2">
    <w:name w:val="Indent 2"/>
    <w:basedOn w:val="Subpara1"/>
    <w:uiPriority w:val="1"/>
    <w:qFormat/>
    <w:rsid w:val="00550D76"/>
    <w:pPr>
      <w:numPr>
        <w:ilvl w:val="6"/>
      </w:numPr>
    </w:pPr>
  </w:style>
  <w:style w:type="paragraph" w:customStyle="1" w:styleId="Indent3">
    <w:name w:val="Indent 3"/>
    <w:basedOn w:val="Subpara3"/>
    <w:uiPriority w:val="1"/>
    <w:qFormat/>
    <w:rsid w:val="00550D76"/>
    <w:pPr>
      <w:numPr>
        <w:ilvl w:val="8"/>
      </w:numPr>
    </w:pPr>
  </w:style>
  <w:style w:type="table" w:customStyle="1" w:styleId="CATable">
    <w:name w:val="CA_Table"/>
    <w:basedOn w:val="TableNormal"/>
    <w:uiPriority w:val="99"/>
    <w:rsid w:val="00C956EF"/>
    <w:pPr>
      <w:spacing w:after="0" w:line="240" w:lineRule="auto"/>
    </w:pPr>
    <w:tblPr>
      <w:tblBorders>
        <w:top w:val="single" w:sz="6" w:space="0" w:color="FFFFFF" w:themeColor="background1"/>
        <w:left w:val="single" w:sz="6" w:space="0" w:color="FFFFFF" w:themeColor="background1"/>
        <w:bottom w:val="single" w:sz="6" w:space="0" w:color="FFFFFF" w:themeColor="background1"/>
        <w:right w:val="single" w:sz="6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EDED" w:themeFill="accent6"/>
    </w:tcPr>
    <w:tblStylePr w:type="firstRow">
      <w:pPr>
        <w:jc w:val="left"/>
      </w:pPr>
      <w:rPr>
        <w:b w:val="0"/>
        <w:caps w:val="0"/>
        <w:smallCaps w:val="0"/>
        <w:color w:val="auto"/>
      </w:rPr>
      <w:tblPr/>
      <w:trPr>
        <w:tblHeader/>
      </w:trPr>
      <w:tcPr>
        <w:shd w:val="clear" w:color="auto" w:fill="3F3F3F" w:themeFill="accent2"/>
        <w:vAlign w:val="bottom"/>
      </w:tcPr>
    </w:tblStylePr>
    <w:tblStylePr w:type="lastRow">
      <w:rPr>
        <w:b/>
      </w:rPr>
    </w:tblStylePr>
  </w:style>
  <w:style w:type="paragraph" w:customStyle="1" w:styleId="AppendixPara1">
    <w:name w:val="Appendix Para 1"/>
    <w:basedOn w:val="Subpara1"/>
    <w:next w:val="BodyText"/>
    <w:uiPriority w:val="3"/>
    <w:qFormat/>
    <w:rsid w:val="00B54960"/>
    <w:pPr>
      <w:numPr>
        <w:numId w:val="13"/>
      </w:numPr>
    </w:pPr>
  </w:style>
  <w:style w:type="paragraph" w:customStyle="1" w:styleId="AppendixPara2">
    <w:name w:val="Appendix Para 2"/>
    <w:basedOn w:val="Subpara2"/>
    <w:next w:val="BodyText"/>
    <w:uiPriority w:val="3"/>
    <w:qFormat/>
    <w:rsid w:val="00B54960"/>
    <w:pPr>
      <w:numPr>
        <w:numId w:val="13"/>
      </w:numPr>
    </w:pPr>
  </w:style>
  <w:style w:type="paragraph" w:customStyle="1" w:styleId="AppendixPara3">
    <w:name w:val="Appendix Para 3"/>
    <w:basedOn w:val="Subpara3"/>
    <w:next w:val="BodyText"/>
    <w:uiPriority w:val="3"/>
    <w:qFormat/>
    <w:rsid w:val="00B54960"/>
    <w:pPr>
      <w:numPr>
        <w:numId w:val="13"/>
      </w:numPr>
    </w:pPr>
  </w:style>
  <w:style w:type="paragraph" w:customStyle="1" w:styleId="AppendixIndent">
    <w:name w:val="Appendix Indent"/>
    <w:basedOn w:val="Indent"/>
    <w:next w:val="BodyText"/>
    <w:uiPriority w:val="3"/>
    <w:qFormat/>
    <w:rsid w:val="00B54960"/>
    <w:pPr>
      <w:numPr>
        <w:numId w:val="13"/>
      </w:numPr>
    </w:pPr>
  </w:style>
  <w:style w:type="paragraph" w:customStyle="1" w:styleId="AppendixIndent2">
    <w:name w:val="Appendix Indent 2"/>
    <w:basedOn w:val="Indent2"/>
    <w:next w:val="BodyText"/>
    <w:uiPriority w:val="3"/>
    <w:qFormat/>
    <w:rsid w:val="00B54960"/>
    <w:pPr>
      <w:numPr>
        <w:numId w:val="13"/>
      </w:numPr>
    </w:pPr>
  </w:style>
  <w:style w:type="paragraph" w:customStyle="1" w:styleId="AppendixIndent3">
    <w:name w:val="Appendix Indent 3"/>
    <w:basedOn w:val="Indent3"/>
    <w:next w:val="BodyText"/>
    <w:uiPriority w:val="3"/>
    <w:qFormat/>
    <w:rsid w:val="00B54960"/>
    <w:pPr>
      <w:numPr>
        <w:numId w:val="13"/>
      </w:numPr>
    </w:pPr>
  </w:style>
  <w:style w:type="paragraph" w:styleId="NormalIndent">
    <w:name w:val="Normal Indent"/>
    <w:basedOn w:val="Normal"/>
    <w:qFormat/>
    <w:rsid w:val="00550D76"/>
    <w:pPr>
      <w:ind w:left="851"/>
    </w:pPr>
  </w:style>
  <w:style w:type="paragraph" w:customStyle="1" w:styleId="Headerfollowingpage">
    <w:name w:val="Header (following page)"/>
    <w:basedOn w:val="Header"/>
    <w:qFormat/>
    <w:rsid w:val="003204F2"/>
    <w:pPr>
      <w:spacing w:after="216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66349A"/>
    <w:rPr>
      <w:sz w:val="20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E2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26E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26E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2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26E4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1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e.Alexander\AppData\Local\Microsoft\Windows\INetCache\Content.Outlook\9RT5BYL1\CA_document%20with%20block%20header%20(white%20paper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382D2322BAE473A90D14BA4395B3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344B7-8E32-47E3-BA64-0FE56715BF26}"/>
      </w:docPartPr>
      <w:docPartBody>
        <w:p w:rsidR="001847FB" w:rsidRDefault="001847FB">
          <w:pPr>
            <w:pStyle w:val="E382D2322BAE473A90D14BA4395B3848"/>
          </w:pPr>
          <w:r w:rsidRPr="00180FE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FB"/>
    <w:rsid w:val="001847FB"/>
    <w:rsid w:val="009A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382D2322BAE473A90D14BA4395B3848">
    <w:name w:val="E382D2322BAE473A90D14BA4395B3848"/>
  </w:style>
  <w:style w:type="paragraph" w:customStyle="1" w:styleId="4BC98D8F8C444395AD54576A334CE9ED">
    <w:name w:val="4BC98D8F8C444395AD54576A334CE9ED"/>
  </w:style>
  <w:style w:type="paragraph" w:customStyle="1" w:styleId="C99CCECF727443648887015DCAA664B5">
    <w:name w:val="C99CCECF727443648887015DCAA664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oberts Pizzarotti_Colours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000000"/>
      </a:accent1>
      <a:accent2>
        <a:srgbClr val="3F3F3F"/>
      </a:accent2>
      <a:accent3>
        <a:srgbClr val="595959"/>
      </a:accent3>
      <a:accent4>
        <a:srgbClr val="7F7F7F"/>
      </a:accent4>
      <a:accent5>
        <a:srgbClr val="C9C9C9"/>
      </a:accent5>
      <a:accent6>
        <a:srgbClr val="EDEDED"/>
      </a:accent6>
      <a:hlink>
        <a:srgbClr val="0563C1"/>
      </a:hlink>
      <a:folHlink>
        <a:srgbClr val="954F72"/>
      </a:folHlink>
    </a:clrScheme>
    <a:fontScheme name="CA (fonts)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9525">
          <a:solidFill>
            <a:schemeClr val="tx1">
              <a:lumMod val="50000"/>
            </a:schemeClr>
          </a:solidFill>
          <a:prstDash val="sysDot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5D4553C69D34408D75E7682F50F693" ma:contentTypeVersion="4" ma:contentTypeDescription="Create a new document." ma:contentTypeScope="" ma:versionID="6de703bdd53ed561c6a6bea897e74a92">
  <xsd:schema xmlns:xsd="http://www.w3.org/2001/XMLSchema" xmlns:xs="http://www.w3.org/2001/XMLSchema" xmlns:p="http://schemas.microsoft.com/office/2006/metadata/properties" xmlns:ns2="0f3f50e2-9f4a-4f04-9eab-8a6018900aab" targetNamespace="http://schemas.microsoft.com/office/2006/metadata/properties" ma:root="true" ma:fieldsID="d442169ae12b1c00e7570ab0a2e4cf4a" ns2:_="">
    <xsd:import namespace="0f3f50e2-9f4a-4f04-9eab-8a6018900a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3f50e2-9f4a-4f04-9eab-8a6018900a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DF2DC-B84E-478F-A2FD-423C09682D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75C4D8-C229-4032-9A93-F4F69B4522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3f50e2-9f4a-4f04-9eab-8a6018900a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314AF7-452D-4BD5-ABC8-AFCBB1C9CF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11F0D0-285E-4B35-B892-10D1D31D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CA_document with block header (white paper)</Template>
  <TotalTime>21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[Licensee]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Compliance Manual Updates</dc:title>
  <dc:subject>[Licensee | AFSL number]</dc:subject>
  <dc:creator>Nicole Alexander</dc:creator>
  <cp:keywords/>
  <dc:description/>
  <cp:lastModifiedBy>Nicole Alexander</cp:lastModifiedBy>
  <cp:revision>46</cp:revision>
  <dcterms:created xsi:type="dcterms:W3CDTF">2023-01-25T20:53:00Z</dcterms:created>
  <dcterms:modified xsi:type="dcterms:W3CDTF">2023-01-25T21:28:00Z</dcterms:modified>
  <cp:contentStatus>[23 January 2023]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0x0101004F5D4553C69D34408D75E7682F50F693</vt:lpwstr>
  </property>
</Properties>
</file>